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FE" w:rsidRDefault="000F53DE" w:rsidP="000F53DE">
      <w:pPr>
        <w:rPr>
          <w:b/>
          <w:szCs w:val="28"/>
        </w:rPr>
      </w:pPr>
      <w:r w:rsidRPr="000F53DE">
        <w:rPr>
          <w:b/>
        </w:rPr>
        <w:t>Joint Rule 56</w:t>
      </w:r>
      <w:r>
        <w:t xml:space="preserve"> </w:t>
      </w:r>
      <w:r w:rsidR="000E603A">
        <w:t>–</w:t>
      </w:r>
      <w:r>
        <w:t xml:space="preserve"> </w:t>
      </w:r>
      <w:r w:rsidR="000E603A" w:rsidRPr="0062259E">
        <w:rPr>
          <w:b/>
        </w:rPr>
        <w:t>Dead 2/1/2018</w:t>
      </w:r>
      <w:r w:rsidR="000E603A">
        <w:t xml:space="preserve">. </w:t>
      </w:r>
      <w:r w:rsidRPr="00AC34D4">
        <w:rPr>
          <w:sz w:val="24"/>
        </w:rPr>
        <w:t xml:space="preserve">Bills introduced in the first year of the regular session and passed by the house of origin on or before the January 31st constitutional deadline are “carryover bills.” Immediately after January 31, bills introduced in the first year of the regular session that do not become “carryover bills” shall be returned to the Chief Clerk of the Assembly or Secretary of the Senate, respectively. </w:t>
      </w:r>
      <w:r w:rsidR="00244521" w:rsidRPr="00244521">
        <w:rPr>
          <w:b/>
          <w:szCs w:val="28"/>
        </w:rPr>
        <w:t>W</w:t>
      </w:r>
      <w:r w:rsidR="00244521">
        <w:rPr>
          <w:b/>
          <w:noProof/>
          <w:szCs w:val="28"/>
        </w:rPr>
        <w:drawing>
          <wp:inline distT="0" distB="0" distL="0" distR="0" wp14:anchorId="5B5CC5C0" wp14:editId="111B3444">
            <wp:extent cx="228391" cy="110930"/>
            <wp:effectExtent l="0" t="0" r="63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480" cy="119230"/>
                    </a:xfrm>
                    <a:prstGeom prst="rect">
                      <a:avLst/>
                    </a:prstGeom>
                    <a:noFill/>
                  </pic:spPr>
                </pic:pic>
              </a:graphicData>
            </a:graphic>
          </wp:inline>
        </w:drawing>
      </w:r>
      <w:r w:rsidR="00244521" w:rsidRPr="00244521">
        <w:rPr>
          <w:b/>
          <w:szCs w:val="28"/>
        </w:rPr>
        <w:t>=6/L</w:t>
      </w:r>
      <w:r w:rsidR="00244521">
        <w:rPr>
          <w:b/>
          <w:noProof/>
          <w:szCs w:val="28"/>
        </w:rPr>
        <w:drawing>
          <wp:inline distT="0" distB="0" distL="0" distR="0" wp14:anchorId="2746EE44">
            <wp:extent cx="113861" cy="105508"/>
            <wp:effectExtent l="0" t="0" r="63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275" cy="110525"/>
                    </a:xfrm>
                    <a:prstGeom prst="rect">
                      <a:avLst/>
                    </a:prstGeom>
                    <a:noFill/>
                  </pic:spPr>
                </pic:pic>
              </a:graphicData>
            </a:graphic>
          </wp:inline>
        </w:drawing>
      </w:r>
      <w:r w:rsidR="00244521" w:rsidRPr="00244521">
        <w:rPr>
          <w:b/>
          <w:szCs w:val="28"/>
        </w:rPr>
        <w:t>=7</w:t>
      </w:r>
    </w:p>
    <w:p w:rsidR="00B14335" w:rsidRPr="00244521" w:rsidRDefault="00B14335" w:rsidP="000F53DE">
      <w:pPr>
        <w:rPr>
          <w:b/>
          <w:szCs w:val="28"/>
        </w:rPr>
      </w:pPr>
    </w:p>
    <w:tbl>
      <w:tblPr>
        <w:tblStyle w:val="TableGrid"/>
        <w:tblW w:w="0" w:type="auto"/>
        <w:tblLayout w:type="fixed"/>
        <w:tblLook w:val="04A0" w:firstRow="1" w:lastRow="0" w:firstColumn="1" w:lastColumn="0" w:noHBand="0" w:noVBand="1"/>
      </w:tblPr>
      <w:tblGrid>
        <w:gridCol w:w="1705"/>
        <w:gridCol w:w="1800"/>
        <w:gridCol w:w="8460"/>
        <w:gridCol w:w="1659"/>
        <w:gridCol w:w="1260"/>
      </w:tblGrid>
      <w:tr w:rsidR="000E603A" w:rsidTr="00491AC9">
        <w:trPr>
          <w:trHeight w:val="602"/>
        </w:trPr>
        <w:tc>
          <w:tcPr>
            <w:tcW w:w="1705" w:type="dxa"/>
          </w:tcPr>
          <w:p w:rsidR="000E603A" w:rsidRPr="00772D90" w:rsidRDefault="000E603A" w:rsidP="000F53DE">
            <w:pPr>
              <w:rPr>
                <w:b/>
              </w:rPr>
            </w:pPr>
            <w:r w:rsidRPr="00772D90">
              <w:rPr>
                <w:b/>
              </w:rPr>
              <w:t>Bill #</w:t>
            </w:r>
          </w:p>
        </w:tc>
        <w:tc>
          <w:tcPr>
            <w:tcW w:w="1800" w:type="dxa"/>
          </w:tcPr>
          <w:p w:rsidR="000E603A" w:rsidRPr="00772D90" w:rsidRDefault="000E603A" w:rsidP="000F53DE">
            <w:pPr>
              <w:rPr>
                <w:b/>
              </w:rPr>
            </w:pPr>
            <w:r w:rsidRPr="00772D90">
              <w:rPr>
                <w:b/>
              </w:rPr>
              <w:t>Author</w:t>
            </w:r>
          </w:p>
        </w:tc>
        <w:tc>
          <w:tcPr>
            <w:tcW w:w="8460" w:type="dxa"/>
          </w:tcPr>
          <w:p w:rsidR="000E603A" w:rsidRPr="00772D90" w:rsidRDefault="000E603A" w:rsidP="000F53DE">
            <w:pPr>
              <w:rPr>
                <w:b/>
              </w:rPr>
            </w:pPr>
            <w:r w:rsidRPr="00772D90">
              <w:rPr>
                <w:b/>
              </w:rPr>
              <w:t>Topic</w:t>
            </w:r>
          </w:p>
        </w:tc>
        <w:tc>
          <w:tcPr>
            <w:tcW w:w="1659" w:type="dxa"/>
          </w:tcPr>
          <w:p w:rsidR="000E603A" w:rsidRPr="00772D90" w:rsidRDefault="000E603A" w:rsidP="000F53DE">
            <w:pPr>
              <w:rPr>
                <w:b/>
              </w:rPr>
            </w:pPr>
            <w:r>
              <w:rPr>
                <w:b/>
              </w:rPr>
              <w:t>POC</w:t>
            </w:r>
          </w:p>
        </w:tc>
        <w:tc>
          <w:tcPr>
            <w:tcW w:w="1260" w:type="dxa"/>
          </w:tcPr>
          <w:p w:rsidR="000E603A" w:rsidRPr="00772D90" w:rsidRDefault="000E603A" w:rsidP="000F53DE">
            <w:pPr>
              <w:rPr>
                <w:b/>
              </w:rPr>
            </w:pPr>
            <w:r w:rsidRPr="00772D90">
              <w:rPr>
                <w:b/>
              </w:rPr>
              <w:t>BizFed</w:t>
            </w:r>
          </w:p>
        </w:tc>
      </w:tr>
      <w:tr w:rsidR="000E603A" w:rsidRPr="00772D90" w:rsidTr="006C4BEB">
        <w:tc>
          <w:tcPr>
            <w:tcW w:w="1705" w:type="dxa"/>
          </w:tcPr>
          <w:p w:rsidR="000E603A" w:rsidRPr="001E65B0" w:rsidRDefault="000E603A" w:rsidP="000F53DE">
            <w:pPr>
              <w:rPr>
                <w:b/>
                <w:sz w:val="24"/>
              </w:rPr>
            </w:pPr>
            <w:r w:rsidRPr="001E65B0">
              <w:rPr>
                <w:b/>
                <w:noProof/>
              </w:rPr>
              <mc:AlternateContent>
                <mc:Choice Requires="wps">
                  <w:drawing>
                    <wp:anchor distT="0" distB="0" distL="114300" distR="114300" simplePos="0" relativeHeight="251663360" behindDoc="0" locked="0" layoutInCell="1" allowOverlap="1" wp14:anchorId="775C6EFC" wp14:editId="301AB601">
                      <wp:simplePos x="0" y="0"/>
                      <wp:positionH relativeFrom="column">
                        <wp:posOffset>581660</wp:posOffset>
                      </wp:positionH>
                      <wp:positionV relativeFrom="paragraph">
                        <wp:posOffset>46355</wp:posOffset>
                      </wp:positionV>
                      <wp:extent cx="126610" cy="81377"/>
                      <wp:effectExtent l="38100" t="19050" r="45085" b="33020"/>
                      <wp:wrapNone/>
                      <wp:docPr id="1031" name="Star: 5 Points 11">
                        <a:extLst xmlns:a="http://schemas.openxmlformats.org/drawingml/2006/main">
                          <a:ext uri="{FF2B5EF4-FFF2-40B4-BE49-F238E27FC236}"/>
                        </a:extLst>
                      </wp:docPr>
                      <wp:cNvGraphicFramePr/>
                      <a:graphic xmlns:a="http://schemas.openxmlformats.org/drawingml/2006/main">
                        <a:graphicData uri="http://schemas.microsoft.com/office/word/2010/wordprocessingShape">
                          <wps:wsp>
                            <wps:cNvSpPr/>
                            <wps:spPr>
                              <a:xfrm>
                                <a:off x="0" y="0"/>
                                <a:ext cx="126610" cy="81377"/>
                              </a:xfrm>
                              <a:prstGeom prst="star5">
                                <a:avLst/>
                              </a:prstGeom>
                              <a:solidFill>
                                <a:sysClr val="window" lastClr="FFFFFF">
                                  <a:lumMod val="95000"/>
                                </a:sysClr>
                              </a:solid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9C9E941" id="Star: 5 Points 11" o:spid="_x0000_s1026" style="position:absolute;margin-left:45.8pt;margin-top:3.65pt;width:9.9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6610,8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" path="m,31083r48361,l63305,,78249,31083r48361,l87485,50294r14945,31083l63305,62166,24180,81377,39125,50294,,31083xe" fillcolor="#f2f2f2" strokecolor="windowText" strokeweight="1pt">
                      <v:stroke joinstyle="miter"/>
                      <v:path arrowok="t" o:connecttype="custom" o:connectlocs="0,31083;48361,31083;63305,0;78249,31083;126610,31083;87485,50294;102430,81377;63305,62166;24180,81377;39125,50294;0,31083" o:connectangles="0,0,0,0,0,0,0,0,0,0,0"/>
                    </v:shape>
                  </w:pict>
                </mc:Fallback>
              </mc:AlternateContent>
            </w:r>
            <w:r w:rsidRPr="001E65B0">
              <w:rPr>
                <w:b/>
                <w:sz w:val="24"/>
              </w:rPr>
              <w:t>SB300</w:t>
            </w:r>
          </w:p>
        </w:tc>
        <w:tc>
          <w:tcPr>
            <w:tcW w:w="1800" w:type="dxa"/>
          </w:tcPr>
          <w:p w:rsidR="000E603A" w:rsidRPr="00772D90" w:rsidRDefault="000E603A" w:rsidP="000F53DE">
            <w:pPr>
              <w:rPr>
                <w:sz w:val="24"/>
              </w:rPr>
            </w:pPr>
            <w:proofErr w:type="spellStart"/>
            <w:r w:rsidRPr="00772D90">
              <w:rPr>
                <w:sz w:val="24"/>
              </w:rPr>
              <w:t>Monning</w:t>
            </w:r>
            <w:proofErr w:type="spellEnd"/>
          </w:p>
        </w:tc>
        <w:tc>
          <w:tcPr>
            <w:tcW w:w="8460" w:type="dxa"/>
          </w:tcPr>
          <w:p w:rsidR="000E603A" w:rsidRPr="00772D90" w:rsidRDefault="000E603A" w:rsidP="000F53DE">
            <w:pPr>
              <w:rPr>
                <w:sz w:val="24"/>
              </w:rPr>
            </w:pPr>
            <w:r>
              <w:rPr>
                <w:sz w:val="24"/>
              </w:rPr>
              <w:t>Label for Sugar Sweetened Drinks</w:t>
            </w:r>
          </w:p>
        </w:tc>
        <w:tc>
          <w:tcPr>
            <w:tcW w:w="1659" w:type="dxa"/>
          </w:tcPr>
          <w:p w:rsidR="000E603A" w:rsidRPr="006C4BEB" w:rsidRDefault="000E603A" w:rsidP="000F53DE">
            <w:pPr>
              <w:rPr>
                <w:sz w:val="16"/>
                <w:szCs w:val="16"/>
              </w:rPr>
            </w:pPr>
            <w:r w:rsidRPr="006C4BEB">
              <w:rPr>
                <w:sz w:val="16"/>
                <w:szCs w:val="16"/>
              </w:rPr>
              <w:t>Sarah.Wiltfong@bizfed.org</w:t>
            </w:r>
          </w:p>
        </w:tc>
        <w:tc>
          <w:tcPr>
            <w:tcW w:w="1260" w:type="dxa"/>
          </w:tcPr>
          <w:p w:rsidR="000E603A" w:rsidRPr="00772D90" w:rsidRDefault="000E603A" w:rsidP="000F53DE">
            <w:pPr>
              <w:rPr>
                <w:sz w:val="24"/>
              </w:rPr>
            </w:pPr>
            <w:r>
              <w:rPr>
                <w:sz w:val="24"/>
              </w:rPr>
              <w:t>Oppose</w:t>
            </w:r>
          </w:p>
        </w:tc>
      </w:tr>
      <w:tr w:rsidR="000E603A" w:rsidRPr="00772D90" w:rsidTr="006C4BEB">
        <w:tc>
          <w:tcPr>
            <w:tcW w:w="1705" w:type="dxa"/>
          </w:tcPr>
          <w:p w:rsidR="000E603A" w:rsidRPr="001E65B0" w:rsidRDefault="000E603A" w:rsidP="000F53DE">
            <w:pPr>
              <w:rPr>
                <w:b/>
                <w:sz w:val="24"/>
              </w:rPr>
            </w:pPr>
            <w:r w:rsidRPr="001E65B0">
              <w:rPr>
                <w:b/>
                <w:noProof/>
              </w:rPr>
              <mc:AlternateContent>
                <mc:Choice Requires="wps">
                  <w:drawing>
                    <wp:anchor distT="0" distB="0" distL="114300" distR="114300" simplePos="0" relativeHeight="251664384" behindDoc="0" locked="0" layoutInCell="1" allowOverlap="1" wp14:anchorId="0BC512F7" wp14:editId="227555F7">
                      <wp:simplePos x="0" y="0"/>
                      <wp:positionH relativeFrom="column">
                        <wp:posOffset>575359</wp:posOffset>
                      </wp:positionH>
                      <wp:positionV relativeFrom="paragraph">
                        <wp:posOffset>44890</wp:posOffset>
                      </wp:positionV>
                      <wp:extent cx="126365" cy="110393"/>
                      <wp:effectExtent l="0" t="0" r="6985" b="23495"/>
                      <wp:wrapNone/>
                      <wp:docPr id="28" name="Multiplication Sign 27">
                        <a:extLst xmlns:a="http://schemas.openxmlformats.org/drawingml/2006/main">
                          <a:ext uri="{FF2B5EF4-FFF2-40B4-BE49-F238E27FC236}"/>
                        </a:extLst>
                      </wp:docPr>
                      <wp:cNvGraphicFramePr/>
                      <a:graphic xmlns:a="http://schemas.openxmlformats.org/drawingml/2006/main">
                        <a:graphicData uri="http://schemas.microsoft.com/office/word/2010/wordprocessingShape">
                          <wps:wsp>
                            <wps:cNvSpPr/>
                            <wps:spPr>
                              <a:xfrm>
                                <a:off x="0" y="0"/>
                                <a:ext cx="126365" cy="110393"/>
                              </a:xfrm>
                              <a:prstGeom prst="mathMultiply">
                                <a:avLst/>
                              </a:prstGeom>
                              <a:solidFill>
                                <a:sysClr val="window" lastClr="FFFFFF">
                                  <a:lumMod val="65000"/>
                                </a:sysClr>
                              </a:solid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35257BD" id="Multiplication Sign 27" o:spid="_x0000_s1026" style="position:absolute;margin-left:45.3pt;margin-top:3.55pt;width:9.9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6365,11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" path="m21809,36291l38891,16737,63183,37958,87474,16737r17082,19554l82915,55197r21641,18905l87474,93656,63183,72435,38891,93656,21809,74102,43450,55197,21809,36291xe" fillcolor="#a6a6a6" strokecolor="windowText" strokeweight="1pt">
                      <v:stroke joinstyle="miter"/>
                      <v:path arrowok="t" o:connecttype="custom" o:connectlocs="21809,36291;38891,16737;63183,37958;87474,16737;104556,36291;82915,55197;104556,74102;87474,93656;63183,72435;38891,93656;21809,74102;43450,55197;21809,36291" o:connectangles="0,0,0,0,0,0,0,0,0,0,0,0,0"/>
                    </v:shape>
                  </w:pict>
                </mc:Fallback>
              </mc:AlternateContent>
            </w:r>
            <w:r w:rsidRPr="001E65B0">
              <w:rPr>
                <w:b/>
                <w:sz w:val="24"/>
              </w:rPr>
              <w:t xml:space="preserve">SB524 </w:t>
            </w:r>
          </w:p>
        </w:tc>
        <w:tc>
          <w:tcPr>
            <w:tcW w:w="1800" w:type="dxa"/>
          </w:tcPr>
          <w:p w:rsidR="000E603A" w:rsidRPr="00772D90" w:rsidRDefault="000E603A" w:rsidP="000F53DE">
            <w:pPr>
              <w:rPr>
                <w:sz w:val="24"/>
              </w:rPr>
            </w:pPr>
            <w:proofErr w:type="spellStart"/>
            <w:r>
              <w:rPr>
                <w:sz w:val="24"/>
              </w:rPr>
              <w:t>Vidak</w:t>
            </w:r>
            <w:proofErr w:type="spellEnd"/>
          </w:p>
        </w:tc>
        <w:tc>
          <w:tcPr>
            <w:tcW w:w="8460" w:type="dxa"/>
          </w:tcPr>
          <w:p w:rsidR="000E603A" w:rsidRPr="00772D90" w:rsidRDefault="000E603A" w:rsidP="000F53DE">
            <w:pPr>
              <w:rPr>
                <w:sz w:val="24"/>
              </w:rPr>
            </w:pPr>
            <w:r>
              <w:rPr>
                <w:sz w:val="24"/>
              </w:rPr>
              <w:t>Reduce litigation &amp; compliance w/CA Labor Commissioner</w:t>
            </w:r>
          </w:p>
        </w:tc>
        <w:tc>
          <w:tcPr>
            <w:tcW w:w="1659" w:type="dxa"/>
          </w:tcPr>
          <w:p w:rsidR="000E603A" w:rsidRPr="006C4BEB" w:rsidRDefault="000E603A" w:rsidP="000F53DE">
            <w:pPr>
              <w:rPr>
                <w:sz w:val="16"/>
                <w:szCs w:val="16"/>
              </w:rPr>
            </w:pPr>
            <w:r w:rsidRPr="006C4BEB">
              <w:rPr>
                <w:sz w:val="16"/>
                <w:szCs w:val="16"/>
              </w:rPr>
              <w:t>Sarah.Wiltfong@bizfed.org</w:t>
            </w:r>
          </w:p>
        </w:tc>
        <w:tc>
          <w:tcPr>
            <w:tcW w:w="1260" w:type="dxa"/>
          </w:tcPr>
          <w:p w:rsidR="000E603A" w:rsidRPr="00772D90" w:rsidRDefault="000E603A" w:rsidP="000F53DE">
            <w:pPr>
              <w:rPr>
                <w:sz w:val="24"/>
              </w:rPr>
            </w:pPr>
            <w:r>
              <w:rPr>
                <w:sz w:val="24"/>
              </w:rPr>
              <w:t>Support</w:t>
            </w:r>
          </w:p>
        </w:tc>
      </w:tr>
      <w:tr w:rsidR="000E603A" w:rsidRPr="00772D90" w:rsidTr="006C4BEB">
        <w:tc>
          <w:tcPr>
            <w:tcW w:w="1705" w:type="dxa"/>
          </w:tcPr>
          <w:p w:rsidR="000E603A" w:rsidRPr="001E65B0" w:rsidRDefault="000E603A" w:rsidP="000F53DE">
            <w:pPr>
              <w:rPr>
                <w:b/>
                <w:sz w:val="24"/>
              </w:rPr>
            </w:pPr>
            <w:r w:rsidRPr="001E65B0">
              <w:rPr>
                <w:b/>
                <w:sz w:val="24"/>
              </w:rPr>
              <w:t xml:space="preserve">SB589 </w:t>
            </w:r>
            <w:r w:rsidRPr="001E65B0">
              <w:rPr>
                <w:b/>
                <w:noProof/>
                <w:sz w:val="24"/>
              </w:rPr>
              <w:drawing>
                <wp:inline distT="0" distB="0" distL="0" distR="0" wp14:anchorId="0A6F9C1B" wp14:editId="76C47433">
                  <wp:extent cx="103505" cy="97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tc>
        <w:tc>
          <w:tcPr>
            <w:tcW w:w="1800" w:type="dxa"/>
          </w:tcPr>
          <w:p w:rsidR="000E603A" w:rsidRPr="00772D90" w:rsidRDefault="000E603A" w:rsidP="000F53DE">
            <w:pPr>
              <w:rPr>
                <w:sz w:val="24"/>
              </w:rPr>
            </w:pPr>
            <w:r>
              <w:rPr>
                <w:sz w:val="24"/>
              </w:rPr>
              <w:t>Hernandez</w:t>
            </w:r>
          </w:p>
        </w:tc>
        <w:tc>
          <w:tcPr>
            <w:tcW w:w="8460" w:type="dxa"/>
          </w:tcPr>
          <w:p w:rsidR="000E603A" w:rsidRPr="00772D90" w:rsidRDefault="000E603A" w:rsidP="000F53DE">
            <w:pPr>
              <w:rPr>
                <w:sz w:val="24"/>
              </w:rPr>
            </w:pPr>
            <w:r>
              <w:rPr>
                <w:sz w:val="24"/>
              </w:rPr>
              <w:t>Requires water boards to consider financial impacts w/MS4 permits</w:t>
            </w:r>
          </w:p>
        </w:tc>
        <w:tc>
          <w:tcPr>
            <w:tcW w:w="1659" w:type="dxa"/>
          </w:tcPr>
          <w:p w:rsidR="000E603A" w:rsidRPr="006C4BEB" w:rsidRDefault="000E603A" w:rsidP="000F53DE">
            <w:pPr>
              <w:rPr>
                <w:sz w:val="16"/>
                <w:szCs w:val="16"/>
              </w:rPr>
            </w:pPr>
            <w:r w:rsidRPr="006C4BEB">
              <w:rPr>
                <w:sz w:val="16"/>
                <w:szCs w:val="16"/>
              </w:rPr>
              <w:t>Sarah.Wiltfong@bizfed.org</w:t>
            </w:r>
          </w:p>
        </w:tc>
        <w:tc>
          <w:tcPr>
            <w:tcW w:w="1260" w:type="dxa"/>
          </w:tcPr>
          <w:p w:rsidR="000E603A" w:rsidRPr="00772D90" w:rsidRDefault="000E603A" w:rsidP="000F53DE">
            <w:pPr>
              <w:rPr>
                <w:sz w:val="24"/>
              </w:rPr>
            </w:pPr>
            <w:r>
              <w:rPr>
                <w:sz w:val="24"/>
              </w:rPr>
              <w:t>Support</w:t>
            </w:r>
          </w:p>
        </w:tc>
      </w:tr>
      <w:tr w:rsidR="00C91F1C" w:rsidRPr="00772D90" w:rsidTr="006C4BEB">
        <w:tc>
          <w:tcPr>
            <w:tcW w:w="1705" w:type="dxa"/>
          </w:tcPr>
          <w:p w:rsidR="00C91F1C" w:rsidRPr="001E65B0" w:rsidRDefault="00C91F1C" w:rsidP="000F53DE">
            <w:pPr>
              <w:rPr>
                <w:b/>
                <w:sz w:val="24"/>
              </w:rPr>
            </w:pPr>
            <w:r w:rsidRPr="001E65B0">
              <w:rPr>
                <w:b/>
                <w:sz w:val="24"/>
              </w:rPr>
              <w:t xml:space="preserve">SB600 </w:t>
            </w:r>
            <w:r w:rsidRPr="001E65B0">
              <w:rPr>
                <w:b/>
                <w:noProof/>
                <w:sz w:val="24"/>
              </w:rPr>
              <w:drawing>
                <wp:inline distT="0" distB="0" distL="0" distR="0" wp14:anchorId="06DB2F5A">
                  <wp:extent cx="103505" cy="97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tc>
        <w:tc>
          <w:tcPr>
            <w:tcW w:w="1800" w:type="dxa"/>
          </w:tcPr>
          <w:p w:rsidR="00C91F1C" w:rsidRDefault="00C91F1C" w:rsidP="000F53DE">
            <w:pPr>
              <w:rPr>
                <w:sz w:val="24"/>
              </w:rPr>
            </w:pPr>
            <w:proofErr w:type="spellStart"/>
            <w:r>
              <w:rPr>
                <w:sz w:val="24"/>
              </w:rPr>
              <w:t>Galgiani</w:t>
            </w:r>
            <w:proofErr w:type="spellEnd"/>
          </w:p>
        </w:tc>
        <w:tc>
          <w:tcPr>
            <w:tcW w:w="8460" w:type="dxa"/>
          </w:tcPr>
          <w:p w:rsidR="00C91F1C" w:rsidRDefault="004D7633" w:rsidP="000F53DE">
            <w:pPr>
              <w:rPr>
                <w:sz w:val="24"/>
              </w:rPr>
            </w:pPr>
            <w:r>
              <w:rPr>
                <w:sz w:val="24"/>
              </w:rPr>
              <w:t>Enhance existing manufacturing &amp; Research &amp; Development incentive program</w:t>
            </w:r>
          </w:p>
        </w:tc>
        <w:tc>
          <w:tcPr>
            <w:tcW w:w="1659" w:type="dxa"/>
          </w:tcPr>
          <w:p w:rsidR="00C91F1C" w:rsidRPr="006C4BEB" w:rsidRDefault="00C91F1C" w:rsidP="000F53DE">
            <w:pPr>
              <w:rPr>
                <w:sz w:val="16"/>
                <w:szCs w:val="16"/>
              </w:rPr>
            </w:pPr>
            <w:r w:rsidRPr="006C4BEB">
              <w:rPr>
                <w:sz w:val="16"/>
                <w:szCs w:val="16"/>
              </w:rPr>
              <w:t>Sarah.Wiltfong@bizfed.org</w:t>
            </w:r>
          </w:p>
        </w:tc>
        <w:tc>
          <w:tcPr>
            <w:tcW w:w="1260" w:type="dxa"/>
          </w:tcPr>
          <w:p w:rsidR="00C91F1C" w:rsidRDefault="00C91F1C" w:rsidP="000F53DE">
            <w:pPr>
              <w:rPr>
                <w:sz w:val="24"/>
              </w:rPr>
            </w:pPr>
            <w:r>
              <w:rPr>
                <w:sz w:val="24"/>
              </w:rPr>
              <w:t>Support</w:t>
            </w:r>
          </w:p>
        </w:tc>
      </w:tr>
      <w:tr w:rsidR="000E603A" w:rsidRPr="00772D90" w:rsidTr="006C4BEB">
        <w:tc>
          <w:tcPr>
            <w:tcW w:w="1705" w:type="dxa"/>
          </w:tcPr>
          <w:p w:rsidR="000E603A" w:rsidRPr="001E65B0" w:rsidRDefault="0062259E" w:rsidP="000F53DE">
            <w:pPr>
              <w:rPr>
                <w:b/>
                <w:sz w:val="24"/>
              </w:rPr>
            </w:pPr>
            <w:r w:rsidRPr="001E65B0">
              <w:rPr>
                <w:b/>
                <w:sz w:val="24"/>
              </w:rPr>
              <w:t xml:space="preserve">SB633 </w:t>
            </w:r>
            <w:r w:rsidRPr="001E65B0">
              <w:rPr>
                <w:b/>
                <w:noProof/>
                <w:sz w:val="24"/>
              </w:rPr>
              <w:drawing>
                <wp:inline distT="0" distB="0" distL="0" distR="0" wp14:anchorId="347561A0">
                  <wp:extent cx="103505" cy="97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tc>
        <w:tc>
          <w:tcPr>
            <w:tcW w:w="1800" w:type="dxa"/>
          </w:tcPr>
          <w:p w:rsidR="000E603A" w:rsidRPr="00772D90" w:rsidRDefault="0062259E" w:rsidP="000F53DE">
            <w:pPr>
              <w:rPr>
                <w:sz w:val="24"/>
              </w:rPr>
            </w:pPr>
            <w:proofErr w:type="spellStart"/>
            <w:r>
              <w:rPr>
                <w:sz w:val="24"/>
              </w:rPr>
              <w:t>Portantino</w:t>
            </w:r>
            <w:proofErr w:type="spellEnd"/>
          </w:p>
        </w:tc>
        <w:tc>
          <w:tcPr>
            <w:tcW w:w="8460" w:type="dxa"/>
          </w:tcPr>
          <w:p w:rsidR="000E603A" w:rsidRPr="00772D90" w:rsidRDefault="00DC2535" w:rsidP="000F53DE">
            <w:pPr>
              <w:rPr>
                <w:sz w:val="24"/>
              </w:rPr>
            </w:pPr>
            <w:r>
              <w:rPr>
                <w:sz w:val="24"/>
              </w:rPr>
              <w:t xml:space="preserve">Allow LA County cities to seek approval to use flood control system to convey </w:t>
            </w:r>
            <w:proofErr w:type="spellStart"/>
            <w:r>
              <w:rPr>
                <w:sz w:val="24"/>
              </w:rPr>
              <w:t>stormwater</w:t>
            </w:r>
            <w:proofErr w:type="spellEnd"/>
            <w:r>
              <w:rPr>
                <w:sz w:val="24"/>
              </w:rPr>
              <w:t xml:space="preserve"> to sites more cost effective</w:t>
            </w:r>
          </w:p>
        </w:tc>
        <w:tc>
          <w:tcPr>
            <w:tcW w:w="1659" w:type="dxa"/>
          </w:tcPr>
          <w:p w:rsidR="000E603A" w:rsidRPr="006C4BEB" w:rsidRDefault="00DB7975" w:rsidP="000F53DE">
            <w:pPr>
              <w:rPr>
                <w:sz w:val="16"/>
                <w:szCs w:val="16"/>
              </w:rPr>
            </w:pPr>
            <w:r w:rsidRPr="006C4BEB">
              <w:rPr>
                <w:sz w:val="16"/>
                <w:szCs w:val="16"/>
              </w:rPr>
              <w:t>Sarah.Wiltfong@bizfed.org</w:t>
            </w:r>
          </w:p>
        </w:tc>
        <w:tc>
          <w:tcPr>
            <w:tcW w:w="1260" w:type="dxa"/>
          </w:tcPr>
          <w:p w:rsidR="000E603A" w:rsidRPr="00772D90" w:rsidRDefault="00D907A8" w:rsidP="000F53DE">
            <w:pPr>
              <w:rPr>
                <w:sz w:val="24"/>
              </w:rPr>
            </w:pPr>
            <w:r>
              <w:rPr>
                <w:sz w:val="24"/>
              </w:rPr>
              <w:t>Support</w:t>
            </w:r>
          </w:p>
        </w:tc>
      </w:tr>
      <w:tr w:rsidR="000E603A" w:rsidRPr="00772D90" w:rsidTr="006C4BEB">
        <w:tc>
          <w:tcPr>
            <w:tcW w:w="1705" w:type="dxa"/>
          </w:tcPr>
          <w:p w:rsidR="000E603A" w:rsidRPr="001E65B0" w:rsidRDefault="00DC2535" w:rsidP="000F53DE">
            <w:pPr>
              <w:rPr>
                <w:b/>
                <w:sz w:val="24"/>
              </w:rPr>
            </w:pPr>
            <w:r w:rsidRPr="001E65B0">
              <w:rPr>
                <w:b/>
                <w:sz w:val="24"/>
              </w:rPr>
              <w:t xml:space="preserve">AB5   </w:t>
            </w:r>
            <w:r w:rsidRPr="001E65B0">
              <w:rPr>
                <w:b/>
                <w:noProof/>
                <w:sz w:val="24"/>
              </w:rPr>
              <w:drawing>
                <wp:inline distT="0" distB="0" distL="0" distR="0" wp14:anchorId="3D9536B5">
                  <wp:extent cx="189230" cy="12192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p>
        </w:tc>
        <w:tc>
          <w:tcPr>
            <w:tcW w:w="1800" w:type="dxa"/>
          </w:tcPr>
          <w:p w:rsidR="000E603A" w:rsidRPr="00772D90" w:rsidRDefault="00DC2535" w:rsidP="000F53DE">
            <w:pPr>
              <w:rPr>
                <w:sz w:val="24"/>
              </w:rPr>
            </w:pPr>
            <w:r>
              <w:rPr>
                <w:sz w:val="24"/>
              </w:rPr>
              <w:t>Gonzalez Fletcher</w:t>
            </w:r>
          </w:p>
        </w:tc>
        <w:tc>
          <w:tcPr>
            <w:tcW w:w="8460" w:type="dxa"/>
          </w:tcPr>
          <w:p w:rsidR="000E603A" w:rsidRPr="00772D90" w:rsidRDefault="00310DE3" w:rsidP="000F53DE">
            <w:pPr>
              <w:rPr>
                <w:sz w:val="24"/>
              </w:rPr>
            </w:pPr>
            <w:r>
              <w:rPr>
                <w:sz w:val="24"/>
              </w:rPr>
              <w:t>Imposes scheduling mandate on employers with 10 or more employees</w:t>
            </w:r>
          </w:p>
        </w:tc>
        <w:tc>
          <w:tcPr>
            <w:tcW w:w="1659" w:type="dxa"/>
          </w:tcPr>
          <w:p w:rsidR="000E603A" w:rsidRPr="006C4BEB" w:rsidRDefault="00310DE3" w:rsidP="000F53DE">
            <w:pPr>
              <w:rPr>
                <w:sz w:val="16"/>
                <w:szCs w:val="16"/>
              </w:rPr>
            </w:pPr>
            <w:r w:rsidRPr="006C4BEB">
              <w:rPr>
                <w:sz w:val="16"/>
                <w:szCs w:val="16"/>
              </w:rPr>
              <w:t>Sarah.Wiltfong@bizfed.org</w:t>
            </w:r>
          </w:p>
        </w:tc>
        <w:tc>
          <w:tcPr>
            <w:tcW w:w="1260" w:type="dxa"/>
          </w:tcPr>
          <w:p w:rsidR="000E603A" w:rsidRPr="00772D90" w:rsidRDefault="00310DE3" w:rsidP="000F53DE">
            <w:pPr>
              <w:rPr>
                <w:sz w:val="24"/>
              </w:rPr>
            </w:pPr>
            <w:r>
              <w:rPr>
                <w:sz w:val="24"/>
              </w:rPr>
              <w:t>Oppose</w:t>
            </w:r>
          </w:p>
        </w:tc>
      </w:tr>
      <w:tr w:rsidR="000E603A" w:rsidRPr="00772D90" w:rsidTr="006C4BEB">
        <w:tc>
          <w:tcPr>
            <w:tcW w:w="1705" w:type="dxa"/>
          </w:tcPr>
          <w:p w:rsidR="000E603A" w:rsidRPr="001E65B0" w:rsidRDefault="00ED2C05" w:rsidP="000F53DE">
            <w:pPr>
              <w:rPr>
                <w:b/>
                <w:sz w:val="24"/>
              </w:rPr>
            </w:pPr>
            <w:r w:rsidRPr="001E65B0">
              <w:rPr>
                <w:b/>
                <w:sz w:val="24"/>
              </w:rPr>
              <w:t xml:space="preserve">AB445 </w:t>
            </w:r>
            <w:r w:rsidRPr="001E65B0">
              <w:rPr>
                <w:b/>
                <w:noProof/>
                <w:sz w:val="24"/>
              </w:rPr>
              <w:drawing>
                <wp:inline distT="0" distB="0" distL="0" distR="0" wp14:anchorId="1C087CF2">
                  <wp:extent cx="103505" cy="9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tc>
        <w:tc>
          <w:tcPr>
            <w:tcW w:w="1800" w:type="dxa"/>
          </w:tcPr>
          <w:p w:rsidR="000E603A" w:rsidRPr="00772D90" w:rsidRDefault="00ED2C05" w:rsidP="000F53DE">
            <w:pPr>
              <w:rPr>
                <w:sz w:val="24"/>
              </w:rPr>
            </w:pPr>
            <w:r>
              <w:rPr>
                <w:sz w:val="24"/>
              </w:rPr>
              <w:t>Cunningham</w:t>
            </w:r>
          </w:p>
        </w:tc>
        <w:tc>
          <w:tcPr>
            <w:tcW w:w="8460" w:type="dxa"/>
          </w:tcPr>
          <w:p w:rsidR="000E603A" w:rsidRPr="00772D90" w:rsidRDefault="00ED2C05" w:rsidP="000F53DE">
            <w:pPr>
              <w:rPr>
                <w:sz w:val="24"/>
              </w:rPr>
            </w:pPr>
            <w:r>
              <w:rPr>
                <w:sz w:val="24"/>
              </w:rPr>
              <w:t>CTE Incentive Grant Program, extend for 3 years</w:t>
            </w:r>
          </w:p>
        </w:tc>
        <w:tc>
          <w:tcPr>
            <w:tcW w:w="1659" w:type="dxa"/>
          </w:tcPr>
          <w:p w:rsidR="000E603A" w:rsidRPr="006C4BEB" w:rsidRDefault="00ED2C05" w:rsidP="000F53DE">
            <w:pPr>
              <w:rPr>
                <w:sz w:val="16"/>
                <w:szCs w:val="16"/>
              </w:rPr>
            </w:pPr>
            <w:r w:rsidRPr="006C4BEB">
              <w:rPr>
                <w:sz w:val="16"/>
                <w:szCs w:val="16"/>
              </w:rPr>
              <w:t>Sarah.Wiltfong@bizfed.org</w:t>
            </w:r>
          </w:p>
        </w:tc>
        <w:tc>
          <w:tcPr>
            <w:tcW w:w="1260" w:type="dxa"/>
          </w:tcPr>
          <w:p w:rsidR="000E603A" w:rsidRPr="00772D90" w:rsidRDefault="00ED2C05" w:rsidP="000F53DE">
            <w:pPr>
              <w:rPr>
                <w:sz w:val="24"/>
              </w:rPr>
            </w:pPr>
            <w:r>
              <w:rPr>
                <w:sz w:val="24"/>
              </w:rPr>
              <w:t>Support</w:t>
            </w:r>
          </w:p>
        </w:tc>
      </w:tr>
      <w:tr w:rsidR="000E603A" w:rsidRPr="00772D90" w:rsidTr="006C4BEB">
        <w:tc>
          <w:tcPr>
            <w:tcW w:w="1705" w:type="dxa"/>
          </w:tcPr>
          <w:p w:rsidR="000E603A" w:rsidRPr="001E65B0" w:rsidRDefault="00ED2C05" w:rsidP="000F53DE">
            <w:pPr>
              <w:rPr>
                <w:b/>
                <w:sz w:val="24"/>
              </w:rPr>
            </w:pPr>
            <w:r w:rsidRPr="001E65B0">
              <w:rPr>
                <w:b/>
                <w:sz w:val="24"/>
              </w:rPr>
              <w:t xml:space="preserve">AB478 </w:t>
            </w:r>
            <w:r w:rsidRPr="001E65B0">
              <w:rPr>
                <w:b/>
                <w:noProof/>
                <w:sz w:val="24"/>
              </w:rPr>
              <w:drawing>
                <wp:inline distT="0" distB="0" distL="0" distR="0" wp14:anchorId="2DCDF20D">
                  <wp:extent cx="103505" cy="97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tc>
        <w:tc>
          <w:tcPr>
            <w:tcW w:w="1800" w:type="dxa"/>
          </w:tcPr>
          <w:p w:rsidR="000E603A" w:rsidRPr="00772D90" w:rsidRDefault="00ED2C05" w:rsidP="000F53DE">
            <w:pPr>
              <w:rPr>
                <w:sz w:val="24"/>
              </w:rPr>
            </w:pPr>
            <w:r>
              <w:rPr>
                <w:sz w:val="24"/>
              </w:rPr>
              <w:t>Waldron</w:t>
            </w:r>
          </w:p>
        </w:tc>
        <w:tc>
          <w:tcPr>
            <w:tcW w:w="8460" w:type="dxa"/>
          </w:tcPr>
          <w:p w:rsidR="000E603A" w:rsidRPr="00772D90" w:rsidRDefault="00ED2C05" w:rsidP="000F53DE">
            <w:pPr>
              <w:rPr>
                <w:sz w:val="24"/>
              </w:rPr>
            </w:pPr>
            <w:r>
              <w:rPr>
                <w:sz w:val="24"/>
              </w:rPr>
              <w:t>Tourism stimulus. Fishing license free youth &lt;18 yrs.</w:t>
            </w:r>
          </w:p>
        </w:tc>
        <w:tc>
          <w:tcPr>
            <w:tcW w:w="1659" w:type="dxa"/>
          </w:tcPr>
          <w:p w:rsidR="000E603A" w:rsidRPr="006C4BEB" w:rsidRDefault="00ED2C05" w:rsidP="000F53DE">
            <w:pPr>
              <w:rPr>
                <w:sz w:val="16"/>
                <w:szCs w:val="16"/>
              </w:rPr>
            </w:pPr>
            <w:r w:rsidRPr="006C4BEB">
              <w:rPr>
                <w:sz w:val="16"/>
                <w:szCs w:val="16"/>
              </w:rPr>
              <w:t>Lara.Larramendi@bizfed.org</w:t>
            </w:r>
          </w:p>
        </w:tc>
        <w:tc>
          <w:tcPr>
            <w:tcW w:w="1260" w:type="dxa"/>
          </w:tcPr>
          <w:p w:rsidR="000E603A" w:rsidRPr="00772D90" w:rsidRDefault="00ED2C05" w:rsidP="000F53DE">
            <w:pPr>
              <w:rPr>
                <w:sz w:val="24"/>
              </w:rPr>
            </w:pPr>
            <w:r>
              <w:rPr>
                <w:sz w:val="24"/>
              </w:rPr>
              <w:t>Support</w:t>
            </w:r>
          </w:p>
        </w:tc>
      </w:tr>
      <w:tr w:rsidR="000E603A" w:rsidRPr="00772D90" w:rsidTr="006C4BEB">
        <w:tc>
          <w:tcPr>
            <w:tcW w:w="1705" w:type="dxa"/>
          </w:tcPr>
          <w:p w:rsidR="000E603A" w:rsidRPr="001E65B0" w:rsidRDefault="00C91F1C" w:rsidP="000F53DE">
            <w:pPr>
              <w:rPr>
                <w:b/>
                <w:sz w:val="24"/>
              </w:rPr>
            </w:pPr>
            <w:r w:rsidRPr="001E65B0">
              <w:rPr>
                <w:b/>
                <w:sz w:val="24"/>
              </w:rPr>
              <w:t xml:space="preserve">AB600 </w:t>
            </w:r>
            <w:r w:rsidRPr="001E65B0">
              <w:rPr>
                <w:b/>
                <w:noProof/>
                <w:sz w:val="24"/>
              </w:rPr>
              <w:drawing>
                <wp:inline distT="0" distB="0" distL="0" distR="0" wp14:anchorId="010E335C">
                  <wp:extent cx="103505" cy="97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tc>
        <w:tc>
          <w:tcPr>
            <w:tcW w:w="1800" w:type="dxa"/>
          </w:tcPr>
          <w:p w:rsidR="000E603A" w:rsidRPr="00772D90" w:rsidRDefault="00C91F1C" w:rsidP="000F53DE">
            <w:pPr>
              <w:rPr>
                <w:sz w:val="24"/>
              </w:rPr>
            </w:pPr>
            <w:r>
              <w:rPr>
                <w:sz w:val="24"/>
              </w:rPr>
              <w:t>Cooper</w:t>
            </w:r>
          </w:p>
        </w:tc>
        <w:tc>
          <w:tcPr>
            <w:tcW w:w="8460" w:type="dxa"/>
          </w:tcPr>
          <w:p w:rsidR="000E603A" w:rsidRPr="00772D90" w:rsidRDefault="004D7633" w:rsidP="000F53DE">
            <w:pPr>
              <w:rPr>
                <w:sz w:val="24"/>
              </w:rPr>
            </w:pPr>
            <w:r w:rsidRPr="004D7633">
              <w:rPr>
                <w:sz w:val="24"/>
              </w:rPr>
              <w:t>Enhance existing manufacturing &amp; Research &amp; Development incentive program</w:t>
            </w:r>
          </w:p>
        </w:tc>
        <w:tc>
          <w:tcPr>
            <w:tcW w:w="1659" w:type="dxa"/>
          </w:tcPr>
          <w:p w:rsidR="000E603A" w:rsidRPr="006C4BEB" w:rsidRDefault="00C91F1C" w:rsidP="000F53DE">
            <w:pPr>
              <w:rPr>
                <w:sz w:val="16"/>
                <w:szCs w:val="16"/>
              </w:rPr>
            </w:pPr>
            <w:r w:rsidRPr="006C4BEB">
              <w:rPr>
                <w:sz w:val="16"/>
                <w:szCs w:val="16"/>
              </w:rPr>
              <w:t>Sarah.Wiltfong@bizfed.org</w:t>
            </w:r>
          </w:p>
        </w:tc>
        <w:tc>
          <w:tcPr>
            <w:tcW w:w="1260" w:type="dxa"/>
          </w:tcPr>
          <w:p w:rsidR="000E603A" w:rsidRPr="00772D90" w:rsidRDefault="00C91F1C" w:rsidP="000F53DE">
            <w:pPr>
              <w:rPr>
                <w:sz w:val="24"/>
              </w:rPr>
            </w:pPr>
            <w:r>
              <w:rPr>
                <w:sz w:val="24"/>
              </w:rPr>
              <w:t>Support</w:t>
            </w:r>
          </w:p>
        </w:tc>
      </w:tr>
      <w:tr w:rsidR="000E603A" w:rsidRPr="00772D90" w:rsidTr="006C4BEB">
        <w:tc>
          <w:tcPr>
            <w:tcW w:w="1705" w:type="dxa"/>
          </w:tcPr>
          <w:p w:rsidR="000E603A" w:rsidRPr="001E65B0" w:rsidRDefault="004D7633" w:rsidP="004D7633">
            <w:pPr>
              <w:rPr>
                <w:b/>
                <w:sz w:val="24"/>
              </w:rPr>
            </w:pPr>
            <w:r w:rsidRPr="001E65B0">
              <w:rPr>
                <w:b/>
                <w:sz w:val="24"/>
              </w:rPr>
              <w:t>AB791</w:t>
            </w:r>
            <w:r w:rsidRPr="001E65B0">
              <w:rPr>
                <w:b/>
                <w:noProof/>
                <w:sz w:val="24"/>
              </w:rPr>
              <w:drawing>
                <wp:inline distT="0" distB="0" distL="0" distR="0" wp14:anchorId="7E4416FF">
                  <wp:extent cx="189230" cy="1219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p>
        </w:tc>
        <w:tc>
          <w:tcPr>
            <w:tcW w:w="1800" w:type="dxa"/>
          </w:tcPr>
          <w:p w:rsidR="000E603A" w:rsidRPr="00772D90" w:rsidRDefault="004D7633" w:rsidP="000F53DE">
            <w:pPr>
              <w:rPr>
                <w:sz w:val="24"/>
              </w:rPr>
            </w:pPr>
            <w:r>
              <w:rPr>
                <w:sz w:val="24"/>
              </w:rPr>
              <w:t>Frazier</w:t>
            </w:r>
          </w:p>
        </w:tc>
        <w:tc>
          <w:tcPr>
            <w:tcW w:w="8460" w:type="dxa"/>
          </w:tcPr>
          <w:p w:rsidR="000E603A" w:rsidRPr="00772D90" w:rsidRDefault="004D7633" w:rsidP="000F53DE">
            <w:pPr>
              <w:rPr>
                <w:sz w:val="24"/>
              </w:rPr>
            </w:pPr>
            <w:r>
              <w:rPr>
                <w:sz w:val="24"/>
              </w:rPr>
              <w:t>Delays design, permitting &amp; construction of twin tunnels</w:t>
            </w:r>
          </w:p>
        </w:tc>
        <w:tc>
          <w:tcPr>
            <w:tcW w:w="1659" w:type="dxa"/>
          </w:tcPr>
          <w:p w:rsidR="000E603A" w:rsidRPr="006C4BEB" w:rsidRDefault="004D7633" w:rsidP="000F53DE">
            <w:pPr>
              <w:rPr>
                <w:sz w:val="16"/>
                <w:szCs w:val="16"/>
              </w:rPr>
            </w:pPr>
            <w:r w:rsidRPr="006C4BEB">
              <w:rPr>
                <w:sz w:val="16"/>
                <w:szCs w:val="16"/>
              </w:rPr>
              <w:t>Sarah.Wiltfong@bizfed.org</w:t>
            </w:r>
          </w:p>
        </w:tc>
        <w:tc>
          <w:tcPr>
            <w:tcW w:w="1260" w:type="dxa"/>
          </w:tcPr>
          <w:p w:rsidR="000E603A" w:rsidRPr="00772D90" w:rsidRDefault="004D7633" w:rsidP="000F53DE">
            <w:pPr>
              <w:rPr>
                <w:sz w:val="24"/>
              </w:rPr>
            </w:pPr>
            <w:r>
              <w:rPr>
                <w:sz w:val="24"/>
              </w:rPr>
              <w:t>Oppose</w:t>
            </w:r>
          </w:p>
        </w:tc>
      </w:tr>
      <w:tr w:rsidR="000E603A" w:rsidRPr="00772D90" w:rsidTr="006C4BEB">
        <w:tc>
          <w:tcPr>
            <w:tcW w:w="1705" w:type="dxa"/>
          </w:tcPr>
          <w:p w:rsidR="000E603A" w:rsidRPr="001E65B0" w:rsidRDefault="002508FB" w:rsidP="000F53DE">
            <w:pPr>
              <w:rPr>
                <w:b/>
                <w:sz w:val="24"/>
              </w:rPr>
            </w:pPr>
            <w:r w:rsidRPr="001E65B0">
              <w:rPr>
                <w:b/>
                <w:sz w:val="24"/>
              </w:rPr>
              <w:t>AB1003</w:t>
            </w:r>
            <w:r w:rsidRPr="001E65B0">
              <w:rPr>
                <w:b/>
                <w:noProof/>
                <w:sz w:val="24"/>
              </w:rPr>
              <w:drawing>
                <wp:inline distT="0" distB="0" distL="0" distR="0" wp14:anchorId="5A257F81">
                  <wp:extent cx="189230" cy="12192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r w:rsidRPr="001E65B0">
              <w:rPr>
                <w:b/>
                <w:noProof/>
                <w:sz w:val="24"/>
              </w:rPr>
              <w:t xml:space="preserve"> </w:t>
            </w:r>
          </w:p>
        </w:tc>
        <w:tc>
          <w:tcPr>
            <w:tcW w:w="1800" w:type="dxa"/>
          </w:tcPr>
          <w:p w:rsidR="000E603A" w:rsidRPr="00772D90" w:rsidRDefault="002508FB" w:rsidP="000F53DE">
            <w:pPr>
              <w:rPr>
                <w:sz w:val="24"/>
              </w:rPr>
            </w:pPr>
            <w:r>
              <w:rPr>
                <w:sz w:val="24"/>
              </w:rPr>
              <w:t>Bloom</w:t>
            </w:r>
          </w:p>
        </w:tc>
        <w:tc>
          <w:tcPr>
            <w:tcW w:w="8460" w:type="dxa"/>
          </w:tcPr>
          <w:p w:rsidR="000E603A" w:rsidRPr="00772D90" w:rsidRDefault="002508FB" w:rsidP="000F53DE">
            <w:pPr>
              <w:rPr>
                <w:sz w:val="24"/>
              </w:rPr>
            </w:pPr>
            <w:r>
              <w:rPr>
                <w:sz w:val="24"/>
              </w:rPr>
              <w:t>Tax on distributors of sweetened beverages</w:t>
            </w:r>
          </w:p>
        </w:tc>
        <w:tc>
          <w:tcPr>
            <w:tcW w:w="1659" w:type="dxa"/>
          </w:tcPr>
          <w:p w:rsidR="000E603A" w:rsidRPr="006C4BEB" w:rsidRDefault="002508FB" w:rsidP="000F53DE">
            <w:pPr>
              <w:rPr>
                <w:sz w:val="16"/>
                <w:szCs w:val="16"/>
              </w:rPr>
            </w:pPr>
            <w:r w:rsidRPr="006C4BEB">
              <w:rPr>
                <w:sz w:val="16"/>
                <w:szCs w:val="16"/>
              </w:rPr>
              <w:t>Sarah.Wilt</w:t>
            </w:r>
            <w:r w:rsidR="00A34104" w:rsidRPr="006C4BEB">
              <w:rPr>
                <w:sz w:val="16"/>
                <w:szCs w:val="16"/>
              </w:rPr>
              <w:t>f</w:t>
            </w:r>
            <w:r w:rsidRPr="006C4BEB">
              <w:rPr>
                <w:sz w:val="16"/>
                <w:szCs w:val="16"/>
              </w:rPr>
              <w:t>ong@bizfed.org</w:t>
            </w:r>
          </w:p>
        </w:tc>
        <w:tc>
          <w:tcPr>
            <w:tcW w:w="1260" w:type="dxa"/>
          </w:tcPr>
          <w:p w:rsidR="000E603A" w:rsidRPr="00772D90" w:rsidRDefault="002508FB" w:rsidP="000F53DE">
            <w:pPr>
              <w:rPr>
                <w:sz w:val="24"/>
              </w:rPr>
            </w:pPr>
            <w:r>
              <w:rPr>
                <w:sz w:val="24"/>
              </w:rPr>
              <w:t>Oppose</w:t>
            </w:r>
          </w:p>
        </w:tc>
      </w:tr>
      <w:tr w:rsidR="000E603A" w:rsidRPr="00772D90" w:rsidTr="006C4BEB">
        <w:tc>
          <w:tcPr>
            <w:tcW w:w="1705" w:type="dxa"/>
          </w:tcPr>
          <w:p w:rsidR="000E603A" w:rsidRPr="001E65B0" w:rsidRDefault="002508FB" w:rsidP="000F53DE">
            <w:pPr>
              <w:rPr>
                <w:b/>
                <w:sz w:val="24"/>
              </w:rPr>
            </w:pPr>
            <w:r w:rsidRPr="001E65B0">
              <w:rPr>
                <w:b/>
                <w:sz w:val="24"/>
              </w:rPr>
              <w:t>AB1506</w:t>
            </w:r>
            <w:r w:rsidRPr="001E65B0">
              <w:rPr>
                <w:b/>
                <w:noProof/>
                <w:sz w:val="24"/>
              </w:rPr>
              <w:drawing>
                <wp:inline distT="0" distB="0" distL="0" distR="0" wp14:anchorId="57F80140">
                  <wp:extent cx="189230" cy="12192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p>
        </w:tc>
        <w:tc>
          <w:tcPr>
            <w:tcW w:w="1800" w:type="dxa"/>
          </w:tcPr>
          <w:p w:rsidR="000E603A" w:rsidRPr="00772D90" w:rsidRDefault="002508FB" w:rsidP="000F53DE">
            <w:pPr>
              <w:rPr>
                <w:sz w:val="24"/>
              </w:rPr>
            </w:pPr>
            <w:r>
              <w:rPr>
                <w:sz w:val="24"/>
              </w:rPr>
              <w:t>Bloom</w:t>
            </w:r>
          </w:p>
        </w:tc>
        <w:tc>
          <w:tcPr>
            <w:tcW w:w="8460" w:type="dxa"/>
          </w:tcPr>
          <w:p w:rsidR="000E603A" w:rsidRPr="00772D90" w:rsidRDefault="002508FB" w:rsidP="000F53DE">
            <w:pPr>
              <w:rPr>
                <w:sz w:val="24"/>
              </w:rPr>
            </w:pPr>
            <w:r>
              <w:rPr>
                <w:sz w:val="24"/>
              </w:rPr>
              <w:t>Seeks to repeal Costa-Hawkins Rental Housing Act</w:t>
            </w:r>
          </w:p>
        </w:tc>
        <w:tc>
          <w:tcPr>
            <w:tcW w:w="1659" w:type="dxa"/>
          </w:tcPr>
          <w:p w:rsidR="000E603A" w:rsidRPr="006C4BEB" w:rsidRDefault="002508FB" w:rsidP="000F53DE">
            <w:pPr>
              <w:rPr>
                <w:sz w:val="16"/>
                <w:szCs w:val="16"/>
              </w:rPr>
            </w:pPr>
            <w:r w:rsidRPr="006C4BEB">
              <w:rPr>
                <w:sz w:val="16"/>
                <w:szCs w:val="16"/>
              </w:rPr>
              <w:t>Jerard.Wright@bizfed.org</w:t>
            </w:r>
          </w:p>
        </w:tc>
        <w:tc>
          <w:tcPr>
            <w:tcW w:w="1260" w:type="dxa"/>
          </w:tcPr>
          <w:p w:rsidR="000E603A" w:rsidRPr="00772D90" w:rsidRDefault="002508FB" w:rsidP="000F53DE">
            <w:pPr>
              <w:rPr>
                <w:sz w:val="24"/>
              </w:rPr>
            </w:pPr>
            <w:r>
              <w:rPr>
                <w:sz w:val="24"/>
              </w:rPr>
              <w:t>Oppose</w:t>
            </w:r>
          </w:p>
        </w:tc>
      </w:tr>
      <w:tr w:rsidR="000E603A" w:rsidRPr="00772D90" w:rsidTr="006C4BEB">
        <w:tc>
          <w:tcPr>
            <w:tcW w:w="1705" w:type="dxa"/>
          </w:tcPr>
          <w:p w:rsidR="000E603A" w:rsidRPr="001E65B0" w:rsidRDefault="002508FB" w:rsidP="000F53DE">
            <w:pPr>
              <w:rPr>
                <w:b/>
                <w:sz w:val="24"/>
              </w:rPr>
            </w:pPr>
            <w:r w:rsidRPr="001E65B0">
              <w:rPr>
                <w:b/>
                <w:sz w:val="24"/>
              </w:rPr>
              <w:t>AB1645</w:t>
            </w:r>
            <w:r w:rsidRPr="001E65B0">
              <w:rPr>
                <w:b/>
                <w:noProof/>
                <w:sz w:val="24"/>
              </w:rPr>
              <w:drawing>
                <wp:inline distT="0" distB="0" distL="0" distR="0" wp14:anchorId="48491C77">
                  <wp:extent cx="189230" cy="12192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p>
        </w:tc>
        <w:tc>
          <w:tcPr>
            <w:tcW w:w="1800" w:type="dxa"/>
          </w:tcPr>
          <w:p w:rsidR="000E603A" w:rsidRPr="00772D90" w:rsidRDefault="002508FB" w:rsidP="000F53DE">
            <w:pPr>
              <w:rPr>
                <w:sz w:val="24"/>
              </w:rPr>
            </w:pPr>
            <w:r>
              <w:rPr>
                <w:sz w:val="24"/>
              </w:rPr>
              <w:t>Muratsuchi</w:t>
            </w:r>
          </w:p>
        </w:tc>
        <w:tc>
          <w:tcPr>
            <w:tcW w:w="8460" w:type="dxa"/>
          </w:tcPr>
          <w:p w:rsidR="000E603A" w:rsidRPr="00772D90" w:rsidRDefault="002508FB" w:rsidP="000F53DE">
            <w:pPr>
              <w:rPr>
                <w:sz w:val="24"/>
              </w:rPr>
            </w:pPr>
            <w:r>
              <w:rPr>
                <w:sz w:val="24"/>
              </w:rPr>
              <w:t xml:space="preserve">Bans use of hydrogen fluoride &amp; hydrofluoric </w:t>
            </w:r>
            <w:r w:rsidR="004017E4">
              <w:rPr>
                <w:sz w:val="24"/>
              </w:rPr>
              <w:t xml:space="preserve">acid at refineries </w:t>
            </w:r>
            <w:r>
              <w:rPr>
                <w:sz w:val="24"/>
              </w:rPr>
              <w:t>located within 2 miles of residences</w:t>
            </w:r>
          </w:p>
        </w:tc>
        <w:tc>
          <w:tcPr>
            <w:tcW w:w="1659" w:type="dxa"/>
          </w:tcPr>
          <w:p w:rsidR="000E603A" w:rsidRPr="006C4BEB" w:rsidRDefault="002508FB" w:rsidP="000F53DE">
            <w:pPr>
              <w:rPr>
                <w:sz w:val="16"/>
                <w:szCs w:val="16"/>
              </w:rPr>
            </w:pPr>
            <w:r w:rsidRPr="006C4BEB">
              <w:rPr>
                <w:sz w:val="16"/>
                <w:szCs w:val="16"/>
              </w:rPr>
              <w:t>Sarah.Wiltfong@bizfed.org</w:t>
            </w:r>
          </w:p>
        </w:tc>
        <w:tc>
          <w:tcPr>
            <w:tcW w:w="1260" w:type="dxa"/>
          </w:tcPr>
          <w:p w:rsidR="000E603A" w:rsidRPr="00772D90" w:rsidRDefault="002508FB" w:rsidP="000F53DE">
            <w:pPr>
              <w:rPr>
                <w:sz w:val="24"/>
              </w:rPr>
            </w:pPr>
            <w:r>
              <w:rPr>
                <w:sz w:val="24"/>
              </w:rPr>
              <w:t>Oppose</w:t>
            </w:r>
          </w:p>
        </w:tc>
      </w:tr>
    </w:tbl>
    <w:p w:rsidR="00526009" w:rsidRDefault="00526009" w:rsidP="000F53DE">
      <w:pPr>
        <w:rPr>
          <w:sz w:val="24"/>
        </w:rPr>
      </w:pPr>
    </w:p>
    <w:p w:rsidR="00526009" w:rsidRDefault="00526009">
      <w:pPr>
        <w:rPr>
          <w:sz w:val="24"/>
        </w:rPr>
      </w:pPr>
      <w:r>
        <w:rPr>
          <w:sz w:val="24"/>
        </w:rPr>
        <w:br w:type="page"/>
      </w:r>
    </w:p>
    <w:tbl>
      <w:tblPr>
        <w:tblStyle w:val="TableGrid"/>
        <w:tblW w:w="0" w:type="auto"/>
        <w:tblInd w:w="-5" w:type="dxa"/>
        <w:tblLayout w:type="fixed"/>
        <w:tblLook w:val="04A0" w:firstRow="1" w:lastRow="0" w:firstColumn="1" w:lastColumn="0" w:noHBand="0" w:noVBand="1"/>
      </w:tblPr>
      <w:tblGrid>
        <w:gridCol w:w="2338"/>
        <w:gridCol w:w="2972"/>
        <w:gridCol w:w="3690"/>
        <w:gridCol w:w="1350"/>
        <w:gridCol w:w="3060"/>
        <w:gridCol w:w="1561"/>
      </w:tblGrid>
      <w:tr w:rsidR="00526009" w:rsidTr="00DA4DB7">
        <w:trPr>
          <w:trHeight w:val="683"/>
        </w:trPr>
        <w:tc>
          <w:tcPr>
            <w:tcW w:w="2338" w:type="dxa"/>
          </w:tcPr>
          <w:p w:rsidR="00526009" w:rsidRPr="001E65B0" w:rsidRDefault="00526009" w:rsidP="001E65B0">
            <w:pPr>
              <w:rPr>
                <w:b/>
                <w:szCs w:val="28"/>
              </w:rPr>
            </w:pPr>
            <w:r w:rsidRPr="001E65B0">
              <w:rPr>
                <w:b/>
                <w:szCs w:val="28"/>
              </w:rPr>
              <w:lastRenderedPageBreak/>
              <w:t>Bill# Author</w:t>
            </w:r>
          </w:p>
        </w:tc>
        <w:tc>
          <w:tcPr>
            <w:tcW w:w="2972" w:type="dxa"/>
          </w:tcPr>
          <w:p w:rsidR="00526009" w:rsidRPr="001E65B0" w:rsidRDefault="00526009" w:rsidP="000F53DE">
            <w:pPr>
              <w:rPr>
                <w:b/>
                <w:szCs w:val="28"/>
              </w:rPr>
            </w:pPr>
            <w:r w:rsidRPr="001E65B0">
              <w:rPr>
                <w:b/>
                <w:szCs w:val="28"/>
              </w:rPr>
              <w:t>Topic</w:t>
            </w:r>
          </w:p>
        </w:tc>
        <w:tc>
          <w:tcPr>
            <w:tcW w:w="3690" w:type="dxa"/>
          </w:tcPr>
          <w:p w:rsidR="00526009" w:rsidRPr="001E65B0" w:rsidRDefault="00526009" w:rsidP="000F53DE">
            <w:pPr>
              <w:rPr>
                <w:b/>
                <w:szCs w:val="28"/>
              </w:rPr>
            </w:pPr>
            <w:r w:rsidRPr="001E65B0">
              <w:rPr>
                <w:b/>
                <w:szCs w:val="28"/>
              </w:rPr>
              <w:t>Status</w:t>
            </w:r>
          </w:p>
        </w:tc>
        <w:tc>
          <w:tcPr>
            <w:tcW w:w="1350" w:type="dxa"/>
          </w:tcPr>
          <w:p w:rsidR="00526009" w:rsidRPr="001E65B0" w:rsidRDefault="00526009" w:rsidP="000F53DE">
            <w:pPr>
              <w:rPr>
                <w:b/>
                <w:szCs w:val="28"/>
              </w:rPr>
            </w:pPr>
            <w:r w:rsidRPr="001E65B0">
              <w:rPr>
                <w:b/>
                <w:szCs w:val="28"/>
              </w:rPr>
              <w:t>BizFed</w:t>
            </w:r>
          </w:p>
        </w:tc>
        <w:tc>
          <w:tcPr>
            <w:tcW w:w="3060" w:type="dxa"/>
          </w:tcPr>
          <w:p w:rsidR="00526009" w:rsidRPr="001E65B0" w:rsidRDefault="00EB3B44" w:rsidP="000F53DE">
            <w:pPr>
              <w:rPr>
                <w:b/>
                <w:szCs w:val="28"/>
              </w:rPr>
            </w:pPr>
            <w:r>
              <w:rPr>
                <w:b/>
                <w:szCs w:val="28"/>
              </w:rPr>
              <w:t xml:space="preserve">BizFed </w:t>
            </w:r>
            <w:r w:rsidR="00526009" w:rsidRPr="001E65B0">
              <w:rPr>
                <w:b/>
                <w:szCs w:val="28"/>
              </w:rPr>
              <w:t>Action</w:t>
            </w:r>
          </w:p>
        </w:tc>
        <w:tc>
          <w:tcPr>
            <w:tcW w:w="1561" w:type="dxa"/>
          </w:tcPr>
          <w:p w:rsidR="00526009" w:rsidRPr="001E65B0" w:rsidRDefault="001E65B0" w:rsidP="000F53DE">
            <w:pPr>
              <w:rPr>
                <w:b/>
                <w:szCs w:val="28"/>
              </w:rPr>
            </w:pPr>
            <w:r w:rsidRPr="001E65B0">
              <w:rPr>
                <w:b/>
                <w:szCs w:val="28"/>
              </w:rPr>
              <w:t>POC</w:t>
            </w:r>
          </w:p>
        </w:tc>
      </w:tr>
      <w:tr w:rsidR="00526009" w:rsidTr="008F1F70">
        <w:tc>
          <w:tcPr>
            <w:tcW w:w="2338" w:type="dxa"/>
          </w:tcPr>
          <w:p w:rsidR="00526009" w:rsidRPr="006C4BEB" w:rsidRDefault="001E65B0" w:rsidP="000F53DE">
            <w:pPr>
              <w:rPr>
                <w:b/>
                <w:sz w:val="24"/>
              </w:rPr>
            </w:pPr>
            <w:r w:rsidRPr="006C4BEB">
              <w:rPr>
                <w:b/>
                <w:sz w:val="24"/>
              </w:rPr>
              <w:t>SB49 de Leon</w:t>
            </w:r>
          </w:p>
        </w:tc>
        <w:tc>
          <w:tcPr>
            <w:tcW w:w="2972" w:type="dxa"/>
          </w:tcPr>
          <w:p w:rsidR="00526009" w:rsidRDefault="00C51EE4" w:rsidP="000F53DE">
            <w:pPr>
              <w:rPr>
                <w:sz w:val="24"/>
              </w:rPr>
            </w:pPr>
            <w:r>
              <w:rPr>
                <w:sz w:val="24"/>
              </w:rPr>
              <w:t xml:space="preserve">CA environmental </w:t>
            </w:r>
            <w:proofErr w:type="spellStart"/>
            <w:r>
              <w:rPr>
                <w:sz w:val="24"/>
              </w:rPr>
              <w:t>regs</w:t>
            </w:r>
            <w:proofErr w:type="spellEnd"/>
            <w:r>
              <w:rPr>
                <w:sz w:val="24"/>
              </w:rPr>
              <w:t xml:space="preserve"> strengthen if Feds less</w:t>
            </w:r>
          </w:p>
        </w:tc>
        <w:tc>
          <w:tcPr>
            <w:tcW w:w="3690" w:type="dxa"/>
          </w:tcPr>
          <w:p w:rsidR="00526009" w:rsidRDefault="008F1F70" w:rsidP="008F1F70">
            <w:pPr>
              <w:rPr>
                <w:sz w:val="24"/>
              </w:rPr>
            </w:pPr>
            <w:r>
              <w:rPr>
                <w:sz w:val="24"/>
              </w:rPr>
              <w:t xml:space="preserve">9/12/17 </w:t>
            </w:r>
            <w:proofErr w:type="spellStart"/>
            <w:r w:rsidR="001E65B0">
              <w:rPr>
                <w:sz w:val="24"/>
              </w:rPr>
              <w:t>Asm</w:t>
            </w:r>
            <w:proofErr w:type="spellEnd"/>
            <w:r w:rsidR="001E65B0">
              <w:rPr>
                <w:sz w:val="24"/>
              </w:rPr>
              <w:t xml:space="preserve">. Rules </w:t>
            </w:r>
          </w:p>
        </w:tc>
        <w:tc>
          <w:tcPr>
            <w:tcW w:w="1350" w:type="dxa"/>
          </w:tcPr>
          <w:p w:rsidR="00526009" w:rsidRPr="006C4BEB" w:rsidRDefault="001E65B0" w:rsidP="000F53DE">
            <w:pPr>
              <w:rPr>
                <w:sz w:val="20"/>
                <w:szCs w:val="20"/>
              </w:rPr>
            </w:pPr>
            <w:r w:rsidRPr="006C4BEB">
              <w:rPr>
                <w:sz w:val="20"/>
                <w:szCs w:val="20"/>
              </w:rPr>
              <w:t>Oppose</w:t>
            </w:r>
          </w:p>
        </w:tc>
        <w:tc>
          <w:tcPr>
            <w:tcW w:w="3060" w:type="dxa"/>
          </w:tcPr>
          <w:p w:rsidR="00526009" w:rsidRPr="008F1F70" w:rsidRDefault="001E65B0" w:rsidP="000F53DE">
            <w:pPr>
              <w:rPr>
                <w:sz w:val="20"/>
                <w:szCs w:val="20"/>
              </w:rPr>
            </w:pPr>
            <w:r w:rsidRPr="008F1F70">
              <w:rPr>
                <w:sz w:val="20"/>
                <w:szCs w:val="20"/>
              </w:rPr>
              <w:t>8/18/17 letter-</w:t>
            </w:r>
            <w:proofErr w:type="spellStart"/>
            <w:r w:rsidRPr="008F1F70">
              <w:rPr>
                <w:sz w:val="20"/>
                <w:szCs w:val="20"/>
              </w:rPr>
              <w:t>Asm</w:t>
            </w:r>
            <w:proofErr w:type="spellEnd"/>
            <w:r w:rsidRPr="008F1F70">
              <w:rPr>
                <w:sz w:val="20"/>
                <w:szCs w:val="20"/>
              </w:rPr>
              <w:t xml:space="preserve"> </w:t>
            </w:r>
            <w:proofErr w:type="spellStart"/>
            <w:r w:rsidRPr="008F1F70">
              <w:rPr>
                <w:sz w:val="20"/>
                <w:szCs w:val="20"/>
              </w:rPr>
              <w:t>Approps</w:t>
            </w:r>
            <w:proofErr w:type="spellEnd"/>
          </w:p>
        </w:tc>
        <w:tc>
          <w:tcPr>
            <w:tcW w:w="1561" w:type="dxa"/>
          </w:tcPr>
          <w:p w:rsidR="00526009" w:rsidRPr="006C4BEB" w:rsidRDefault="001E65B0" w:rsidP="000F53DE">
            <w:pPr>
              <w:rPr>
                <w:sz w:val="16"/>
                <w:szCs w:val="16"/>
              </w:rPr>
            </w:pPr>
            <w:r w:rsidRPr="006C4BEB">
              <w:rPr>
                <w:sz w:val="16"/>
                <w:szCs w:val="16"/>
              </w:rPr>
              <w:t>Sarah.Wil</w:t>
            </w:r>
            <w:r w:rsidR="00C61231" w:rsidRPr="006C4BEB">
              <w:rPr>
                <w:sz w:val="16"/>
                <w:szCs w:val="16"/>
              </w:rPr>
              <w:t>t</w:t>
            </w:r>
            <w:r w:rsidRPr="006C4BEB">
              <w:rPr>
                <w:sz w:val="16"/>
                <w:szCs w:val="16"/>
              </w:rPr>
              <w:t>fong@bizfed.org</w:t>
            </w:r>
          </w:p>
        </w:tc>
      </w:tr>
      <w:tr w:rsidR="00526009" w:rsidTr="008F1F70">
        <w:tc>
          <w:tcPr>
            <w:tcW w:w="2338" w:type="dxa"/>
          </w:tcPr>
          <w:p w:rsidR="00526009" w:rsidRPr="006C4BEB" w:rsidRDefault="00C03103" w:rsidP="000F53DE">
            <w:pPr>
              <w:rPr>
                <w:b/>
                <w:sz w:val="24"/>
              </w:rPr>
            </w:pPr>
            <w:r w:rsidRPr="006C4BEB">
              <w:rPr>
                <w:b/>
                <w:sz w:val="24"/>
              </w:rPr>
              <w:t>SB268 Mendoza</w:t>
            </w:r>
          </w:p>
        </w:tc>
        <w:tc>
          <w:tcPr>
            <w:tcW w:w="2972" w:type="dxa"/>
          </w:tcPr>
          <w:p w:rsidR="00526009" w:rsidRDefault="00C03103" w:rsidP="000F53DE">
            <w:pPr>
              <w:rPr>
                <w:sz w:val="24"/>
              </w:rPr>
            </w:pPr>
            <w:r>
              <w:rPr>
                <w:sz w:val="24"/>
              </w:rPr>
              <w:t>Change composition of MTA Board</w:t>
            </w:r>
          </w:p>
        </w:tc>
        <w:tc>
          <w:tcPr>
            <w:tcW w:w="3690" w:type="dxa"/>
          </w:tcPr>
          <w:p w:rsidR="00526009" w:rsidRDefault="008F1F70" w:rsidP="008F1F70">
            <w:pPr>
              <w:rPr>
                <w:sz w:val="24"/>
              </w:rPr>
            </w:pPr>
            <w:r>
              <w:rPr>
                <w:sz w:val="24"/>
              </w:rPr>
              <w:t xml:space="preserve">9/5/17 </w:t>
            </w:r>
            <w:proofErr w:type="spellStart"/>
            <w:r w:rsidR="00C03103">
              <w:rPr>
                <w:sz w:val="24"/>
              </w:rPr>
              <w:t>Asm</w:t>
            </w:r>
            <w:proofErr w:type="spellEnd"/>
            <w:r w:rsidR="00C03103">
              <w:rPr>
                <w:sz w:val="24"/>
              </w:rPr>
              <w:t xml:space="preserve">. Local </w:t>
            </w:r>
            <w:proofErr w:type="spellStart"/>
            <w:r w:rsidR="00C03103">
              <w:rPr>
                <w:sz w:val="24"/>
              </w:rPr>
              <w:t>Govt</w:t>
            </w:r>
            <w:proofErr w:type="spellEnd"/>
            <w:r w:rsidR="00C03103">
              <w:rPr>
                <w:sz w:val="24"/>
              </w:rPr>
              <w:t xml:space="preserve"> </w:t>
            </w:r>
          </w:p>
        </w:tc>
        <w:tc>
          <w:tcPr>
            <w:tcW w:w="1350" w:type="dxa"/>
          </w:tcPr>
          <w:p w:rsidR="00526009" w:rsidRPr="006C4BEB" w:rsidRDefault="00C03103" w:rsidP="000F53DE">
            <w:pPr>
              <w:rPr>
                <w:sz w:val="20"/>
                <w:szCs w:val="20"/>
              </w:rPr>
            </w:pPr>
            <w:r w:rsidRPr="006C4BEB">
              <w:rPr>
                <w:sz w:val="20"/>
                <w:szCs w:val="20"/>
              </w:rPr>
              <w:t>Oppose</w:t>
            </w:r>
          </w:p>
        </w:tc>
        <w:tc>
          <w:tcPr>
            <w:tcW w:w="3060" w:type="dxa"/>
          </w:tcPr>
          <w:p w:rsidR="00526009" w:rsidRPr="008F1F70" w:rsidRDefault="00C03103" w:rsidP="000F53DE">
            <w:pPr>
              <w:rPr>
                <w:sz w:val="20"/>
                <w:szCs w:val="20"/>
              </w:rPr>
            </w:pPr>
            <w:r w:rsidRPr="008F1F70">
              <w:rPr>
                <w:sz w:val="20"/>
                <w:szCs w:val="20"/>
              </w:rPr>
              <w:t>6/23/17 letter-</w:t>
            </w:r>
            <w:proofErr w:type="spellStart"/>
            <w:r w:rsidRPr="008F1F70">
              <w:rPr>
                <w:sz w:val="20"/>
                <w:szCs w:val="20"/>
              </w:rPr>
              <w:t>Asm</w:t>
            </w:r>
            <w:proofErr w:type="spellEnd"/>
            <w:r w:rsidRPr="008F1F70">
              <w:rPr>
                <w:sz w:val="20"/>
                <w:szCs w:val="20"/>
              </w:rPr>
              <w:t xml:space="preserve"> Local </w:t>
            </w:r>
            <w:proofErr w:type="spellStart"/>
            <w:r w:rsidRPr="008F1F70">
              <w:rPr>
                <w:sz w:val="20"/>
                <w:szCs w:val="20"/>
              </w:rPr>
              <w:t>Govt</w:t>
            </w:r>
            <w:proofErr w:type="spellEnd"/>
            <w:r w:rsidRPr="008F1F70">
              <w:rPr>
                <w:sz w:val="20"/>
                <w:szCs w:val="20"/>
              </w:rPr>
              <w:t xml:space="preserve"> &amp; Action Alert</w:t>
            </w:r>
          </w:p>
        </w:tc>
        <w:tc>
          <w:tcPr>
            <w:tcW w:w="1561" w:type="dxa"/>
          </w:tcPr>
          <w:p w:rsidR="00526009" w:rsidRPr="006C4BEB" w:rsidRDefault="00C03103" w:rsidP="000F53DE">
            <w:pPr>
              <w:rPr>
                <w:sz w:val="16"/>
                <w:szCs w:val="16"/>
              </w:rPr>
            </w:pPr>
            <w:r w:rsidRPr="006C4BEB">
              <w:rPr>
                <w:sz w:val="16"/>
                <w:szCs w:val="16"/>
              </w:rPr>
              <w:t>Jerard.Wright@bizfed.org</w:t>
            </w:r>
          </w:p>
        </w:tc>
      </w:tr>
      <w:tr w:rsidR="00526009" w:rsidTr="008F1F70">
        <w:tc>
          <w:tcPr>
            <w:tcW w:w="2338" w:type="dxa"/>
          </w:tcPr>
          <w:p w:rsidR="00526009" w:rsidRPr="006C4BEB" w:rsidRDefault="00C03103" w:rsidP="000F53DE">
            <w:pPr>
              <w:rPr>
                <w:b/>
                <w:sz w:val="24"/>
              </w:rPr>
            </w:pPr>
            <w:r w:rsidRPr="006C4BEB">
              <w:rPr>
                <w:b/>
                <w:sz w:val="24"/>
              </w:rPr>
              <w:t>SB460 de Leon</w:t>
            </w:r>
          </w:p>
        </w:tc>
        <w:tc>
          <w:tcPr>
            <w:tcW w:w="2972" w:type="dxa"/>
          </w:tcPr>
          <w:p w:rsidR="00526009" w:rsidRDefault="00C03103" w:rsidP="00C03103">
            <w:pPr>
              <w:rPr>
                <w:sz w:val="24"/>
              </w:rPr>
            </w:pPr>
            <w:r>
              <w:rPr>
                <w:sz w:val="24"/>
              </w:rPr>
              <w:t xml:space="preserve">Broadband- adds </w:t>
            </w:r>
            <w:proofErr w:type="spellStart"/>
            <w:r>
              <w:rPr>
                <w:sz w:val="24"/>
              </w:rPr>
              <w:t>regs</w:t>
            </w:r>
            <w:proofErr w:type="spellEnd"/>
            <w:r>
              <w:rPr>
                <w:sz w:val="24"/>
              </w:rPr>
              <w:t xml:space="preserve"> that were repealed by FCC</w:t>
            </w:r>
          </w:p>
        </w:tc>
        <w:tc>
          <w:tcPr>
            <w:tcW w:w="3690" w:type="dxa"/>
          </w:tcPr>
          <w:p w:rsidR="00526009" w:rsidRDefault="00C03103" w:rsidP="000F53DE">
            <w:pPr>
              <w:rPr>
                <w:sz w:val="24"/>
              </w:rPr>
            </w:pPr>
            <w:r>
              <w:rPr>
                <w:sz w:val="24"/>
              </w:rPr>
              <w:t xml:space="preserve">1/30/18 </w:t>
            </w:r>
            <w:proofErr w:type="spellStart"/>
            <w:r>
              <w:rPr>
                <w:sz w:val="24"/>
              </w:rPr>
              <w:t>Asm</w:t>
            </w:r>
            <w:proofErr w:type="spellEnd"/>
            <w:r>
              <w:rPr>
                <w:sz w:val="24"/>
              </w:rPr>
              <w:t>. Held @ Desk. Waiting referral</w:t>
            </w:r>
          </w:p>
        </w:tc>
        <w:tc>
          <w:tcPr>
            <w:tcW w:w="1350" w:type="dxa"/>
          </w:tcPr>
          <w:p w:rsidR="00526009" w:rsidRPr="006C4BEB" w:rsidRDefault="00C03103" w:rsidP="000F53DE">
            <w:pPr>
              <w:rPr>
                <w:sz w:val="20"/>
                <w:szCs w:val="20"/>
              </w:rPr>
            </w:pPr>
            <w:r w:rsidRPr="006C4BEB">
              <w:rPr>
                <w:sz w:val="20"/>
                <w:szCs w:val="20"/>
              </w:rPr>
              <w:t>Oppose</w:t>
            </w:r>
          </w:p>
        </w:tc>
        <w:tc>
          <w:tcPr>
            <w:tcW w:w="3060" w:type="dxa"/>
          </w:tcPr>
          <w:p w:rsidR="00526009" w:rsidRPr="001704E6" w:rsidRDefault="001704E6" w:rsidP="000F53DE">
            <w:pPr>
              <w:rPr>
                <w:sz w:val="20"/>
                <w:szCs w:val="20"/>
              </w:rPr>
            </w:pPr>
            <w:r>
              <w:rPr>
                <w:sz w:val="20"/>
                <w:szCs w:val="20"/>
              </w:rPr>
              <w:t>4/10/18 letter to author</w:t>
            </w:r>
          </w:p>
        </w:tc>
        <w:tc>
          <w:tcPr>
            <w:tcW w:w="1561" w:type="dxa"/>
          </w:tcPr>
          <w:p w:rsidR="00526009" w:rsidRPr="006C4BEB" w:rsidRDefault="00C03103" w:rsidP="000F53DE">
            <w:pPr>
              <w:rPr>
                <w:sz w:val="16"/>
                <w:szCs w:val="16"/>
              </w:rPr>
            </w:pPr>
            <w:r w:rsidRPr="006C4BEB">
              <w:rPr>
                <w:sz w:val="16"/>
                <w:szCs w:val="16"/>
              </w:rPr>
              <w:t>Lara.Larramendi@bizfed.org</w:t>
            </w:r>
          </w:p>
        </w:tc>
      </w:tr>
      <w:tr w:rsidR="00526009" w:rsidTr="008F1F70">
        <w:tc>
          <w:tcPr>
            <w:tcW w:w="2338" w:type="dxa"/>
          </w:tcPr>
          <w:p w:rsidR="00526009" w:rsidRPr="006C4BEB" w:rsidRDefault="00C03103" w:rsidP="000F53DE">
            <w:pPr>
              <w:rPr>
                <w:b/>
                <w:sz w:val="24"/>
              </w:rPr>
            </w:pPr>
            <w:r w:rsidRPr="006C4BEB">
              <w:rPr>
                <w:b/>
                <w:sz w:val="24"/>
              </w:rPr>
              <w:t>SB562 Lara</w:t>
            </w:r>
          </w:p>
        </w:tc>
        <w:tc>
          <w:tcPr>
            <w:tcW w:w="2972" w:type="dxa"/>
          </w:tcPr>
          <w:p w:rsidR="00526009" w:rsidRDefault="00C03103" w:rsidP="000F53DE">
            <w:pPr>
              <w:rPr>
                <w:sz w:val="24"/>
              </w:rPr>
            </w:pPr>
            <w:r>
              <w:rPr>
                <w:sz w:val="24"/>
              </w:rPr>
              <w:t>Single Payer Health</w:t>
            </w:r>
          </w:p>
        </w:tc>
        <w:tc>
          <w:tcPr>
            <w:tcW w:w="3690" w:type="dxa"/>
          </w:tcPr>
          <w:p w:rsidR="00526009" w:rsidRDefault="00C03103" w:rsidP="000F53DE">
            <w:pPr>
              <w:rPr>
                <w:sz w:val="24"/>
              </w:rPr>
            </w:pPr>
            <w:r>
              <w:rPr>
                <w:sz w:val="24"/>
              </w:rPr>
              <w:t xml:space="preserve">6/1/17 </w:t>
            </w:r>
            <w:proofErr w:type="spellStart"/>
            <w:r>
              <w:rPr>
                <w:sz w:val="24"/>
              </w:rPr>
              <w:t>Asm</w:t>
            </w:r>
            <w:proofErr w:type="spellEnd"/>
            <w:r>
              <w:rPr>
                <w:sz w:val="24"/>
              </w:rPr>
              <w:t>. Held @Desk. Waiting referral</w:t>
            </w:r>
          </w:p>
        </w:tc>
        <w:tc>
          <w:tcPr>
            <w:tcW w:w="1350" w:type="dxa"/>
          </w:tcPr>
          <w:p w:rsidR="00526009" w:rsidRPr="006C4BEB" w:rsidRDefault="00C03103" w:rsidP="000F53DE">
            <w:pPr>
              <w:rPr>
                <w:sz w:val="20"/>
                <w:szCs w:val="20"/>
              </w:rPr>
            </w:pPr>
            <w:r w:rsidRPr="006C4BEB">
              <w:rPr>
                <w:sz w:val="20"/>
                <w:szCs w:val="20"/>
              </w:rPr>
              <w:t>Oppose</w:t>
            </w:r>
          </w:p>
        </w:tc>
        <w:tc>
          <w:tcPr>
            <w:tcW w:w="3060" w:type="dxa"/>
          </w:tcPr>
          <w:p w:rsidR="00526009" w:rsidRPr="008F1F70" w:rsidRDefault="00635B83" w:rsidP="000F53DE">
            <w:pPr>
              <w:rPr>
                <w:sz w:val="20"/>
                <w:szCs w:val="20"/>
              </w:rPr>
            </w:pPr>
            <w:r w:rsidRPr="008F1F70">
              <w:rPr>
                <w:sz w:val="20"/>
                <w:szCs w:val="20"/>
              </w:rPr>
              <w:t>5/18/17 l</w:t>
            </w:r>
            <w:r w:rsidR="00C03103" w:rsidRPr="008F1F70">
              <w:rPr>
                <w:sz w:val="20"/>
                <w:szCs w:val="20"/>
              </w:rPr>
              <w:t xml:space="preserve">etter-Sen. </w:t>
            </w:r>
            <w:proofErr w:type="spellStart"/>
            <w:r w:rsidR="00C03103" w:rsidRPr="008F1F70">
              <w:rPr>
                <w:sz w:val="20"/>
                <w:szCs w:val="20"/>
              </w:rPr>
              <w:t>Approps</w:t>
            </w:r>
            <w:proofErr w:type="spellEnd"/>
          </w:p>
        </w:tc>
        <w:tc>
          <w:tcPr>
            <w:tcW w:w="1561" w:type="dxa"/>
          </w:tcPr>
          <w:p w:rsidR="00526009" w:rsidRPr="006C4BEB" w:rsidRDefault="00C03103" w:rsidP="000F53DE">
            <w:pPr>
              <w:rPr>
                <w:sz w:val="16"/>
                <w:szCs w:val="16"/>
              </w:rPr>
            </w:pPr>
            <w:r w:rsidRPr="006C4BEB">
              <w:rPr>
                <w:sz w:val="16"/>
                <w:szCs w:val="16"/>
              </w:rPr>
              <w:t>Sarah.Wiltfong@bizfed.org</w:t>
            </w:r>
          </w:p>
        </w:tc>
      </w:tr>
      <w:tr w:rsidR="005023B1" w:rsidTr="008F1F70">
        <w:tc>
          <w:tcPr>
            <w:tcW w:w="2338" w:type="dxa"/>
          </w:tcPr>
          <w:p w:rsidR="005023B1" w:rsidRPr="006C4BEB" w:rsidRDefault="005023B1" w:rsidP="000F53DE">
            <w:pPr>
              <w:rPr>
                <w:b/>
                <w:sz w:val="24"/>
              </w:rPr>
            </w:pPr>
            <w:r>
              <w:rPr>
                <w:b/>
                <w:sz w:val="24"/>
              </w:rPr>
              <w:t xml:space="preserve">SB623 </w:t>
            </w:r>
            <w:proofErr w:type="spellStart"/>
            <w:r>
              <w:rPr>
                <w:b/>
                <w:sz w:val="24"/>
              </w:rPr>
              <w:t>Monning</w:t>
            </w:r>
            <w:proofErr w:type="spellEnd"/>
          </w:p>
        </w:tc>
        <w:tc>
          <w:tcPr>
            <w:tcW w:w="2972" w:type="dxa"/>
          </w:tcPr>
          <w:p w:rsidR="005023B1" w:rsidRDefault="00667925" w:rsidP="000F53DE">
            <w:pPr>
              <w:rPr>
                <w:sz w:val="24"/>
              </w:rPr>
            </w:pPr>
            <w:r>
              <w:rPr>
                <w:sz w:val="24"/>
              </w:rPr>
              <w:t>I</w:t>
            </w:r>
            <w:r w:rsidRPr="00667925">
              <w:rPr>
                <w:sz w:val="24"/>
              </w:rPr>
              <w:t>mposes water, fertilizer and dairy fees to fund safe drinking water programs.</w:t>
            </w:r>
          </w:p>
        </w:tc>
        <w:tc>
          <w:tcPr>
            <w:tcW w:w="3690" w:type="dxa"/>
          </w:tcPr>
          <w:p w:rsidR="005023B1" w:rsidRDefault="005023B1" w:rsidP="00D547F6">
            <w:pPr>
              <w:rPr>
                <w:sz w:val="24"/>
              </w:rPr>
            </w:pPr>
            <w:r>
              <w:rPr>
                <w:sz w:val="24"/>
              </w:rPr>
              <w:t xml:space="preserve">9/1/17 </w:t>
            </w:r>
            <w:r w:rsidR="00D547F6">
              <w:rPr>
                <w:sz w:val="24"/>
              </w:rPr>
              <w:t xml:space="preserve">Re-referred to </w:t>
            </w:r>
            <w:proofErr w:type="spellStart"/>
            <w:r>
              <w:rPr>
                <w:sz w:val="24"/>
              </w:rPr>
              <w:t>Asm</w:t>
            </w:r>
            <w:proofErr w:type="spellEnd"/>
            <w:r>
              <w:rPr>
                <w:sz w:val="24"/>
              </w:rPr>
              <w:t>. Rules</w:t>
            </w:r>
            <w:r w:rsidR="00667925">
              <w:rPr>
                <w:sz w:val="24"/>
              </w:rPr>
              <w:t xml:space="preserve">  </w:t>
            </w:r>
          </w:p>
        </w:tc>
        <w:tc>
          <w:tcPr>
            <w:tcW w:w="1350" w:type="dxa"/>
          </w:tcPr>
          <w:p w:rsidR="005023B1" w:rsidRPr="006C4BEB" w:rsidRDefault="005023B1" w:rsidP="000F53DE">
            <w:pPr>
              <w:rPr>
                <w:sz w:val="20"/>
                <w:szCs w:val="20"/>
              </w:rPr>
            </w:pPr>
            <w:r>
              <w:rPr>
                <w:sz w:val="20"/>
                <w:szCs w:val="20"/>
              </w:rPr>
              <w:t>Oppose</w:t>
            </w:r>
          </w:p>
        </w:tc>
        <w:tc>
          <w:tcPr>
            <w:tcW w:w="3060" w:type="dxa"/>
          </w:tcPr>
          <w:p w:rsidR="005023B1" w:rsidRPr="008F1F70" w:rsidRDefault="005023B1" w:rsidP="00C07C57">
            <w:pPr>
              <w:rPr>
                <w:sz w:val="20"/>
                <w:szCs w:val="20"/>
              </w:rPr>
            </w:pPr>
          </w:p>
        </w:tc>
        <w:tc>
          <w:tcPr>
            <w:tcW w:w="1561" w:type="dxa"/>
          </w:tcPr>
          <w:p w:rsidR="005023B1" w:rsidRPr="006C4BEB" w:rsidRDefault="005023B1" w:rsidP="000F53DE">
            <w:pPr>
              <w:rPr>
                <w:sz w:val="16"/>
                <w:szCs w:val="16"/>
              </w:rPr>
            </w:pPr>
            <w:r>
              <w:rPr>
                <w:sz w:val="16"/>
                <w:szCs w:val="16"/>
              </w:rPr>
              <w:t>De’Andre.Valencia@bizfed.org</w:t>
            </w:r>
          </w:p>
        </w:tc>
      </w:tr>
      <w:tr w:rsidR="00526009" w:rsidTr="008F1F70">
        <w:tc>
          <w:tcPr>
            <w:tcW w:w="2338" w:type="dxa"/>
          </w:tcPr>
          <w:p w:rsidR="00526009" w:rsidRPr="006C4BEB" w:rsidRDefault="00C07C57" w:rsidP="000F53DE">
            <w:pPr>
              <w:rPr>
                <w:b/>
                <w:sz w:val="24"/>
              </w:rPr>
            </w:pPr>
            <w:r w:rsidRPr="006C4BEB">
              <w:rPr>
                <w:b/>
                <w:sz w:val="24"/>
              </w:rPr>
              <w:t xml:space="preserve">SB705 Allen </w:t>
            </w:r>
            <w:r w:rsidRPr="006C4BEB">
              <w:rPr>
                <w:b/>
                <w:noProof/>
                <w:sz w:val="24"/>
              </w:rPr>
              <w:drawing>
                <wp:inline distT="0" distB="0" distL="0" distR="0" wp14:anchorId="006FD919">
                  <wp:extent cx="189230" cy="12192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p>
        </w:tc>
        <w:tc>
          <w:tcPr>
            <w:tcW w:w="2972" w:type="dxa"/>
          </w:tcPr>
          <w:p w:rsidR="00526009" w:rsidRDefault="00C07C57" w:rsidP="000F53DE">
            <w:pPr>
              <w:rPr>
                <w:sz w:val="24"/>
              </w:rPr>
            </w:pPr>
            <w:r>
              <w:rPr>
                <w:sz w:val="24"/>
              </w:rPr>
              <w:t xml:space="preserve">Ban single serve expanded </w:t>
            </w:r>
            <w:proofErr w:type="spellStart"/>
            <w:r>
              <w:rPr>
                <w:sz w:val="24"/>
              </w:rPr>
              <w:t>polysterene</w:t>
            </w:r>
            <w:proofErr w:type="spellEnd"/>
            <w:r>
              <w:rPr>
                <w:sz w:val="24"/>
              </w:rPr>
              <w:t xml:space="preserve"> foam</w:t>
            </w:r>
          </w:p>
        </w:tc>
        <w:tc>
          <w:tcPr>
            <w:tcW w:w="3690" w:type="dxa"/>
          </w:tcPr>
          <w:p w:rsidR="00526009" w:rsidRDefault="00C07C57" w:rsidP="000F53DE">
            <w:pPr>
              <w:rPr>
                <w:sz w:val="24"/>
              </w:rPr>
            </w:pPr>
            <w:r>
              <w:rPr>
                <w:sz w:val="24"/>
              </w:rPr>
              <w:t xml:space="preserve">1/30/18 Failed Sen. passage. </w:t>
            </w:r>
            <w:r w:rsidRPr="00C07C57">
              <w:rPr>
                <w:b/>
                <w:sz w:val="24"/>
              </w:rPr>
              <w:t>DEAD</w:t>
            </w:r>
          </w:p>
        </w:tc>
        <w:tc>
          <w:tcPr>
            <w:tcW w:w="1350" w:type="dxa"/>
          </w:tcPr>
          <w:p w:rsidR="00526009" w:rsidRPr="006C4BEB" w:rsidRDefault="00C07C57" w:rsidP="000F53DE">
            <w:pPr>
              <w:rPr>
                <w:sz w:val="20"/>
                <w:szCs w:val="20"/>
              </w:rPr>
            </w:pPr>
            <w:r w:rsidRPr="006C4BEB">
              <w:rPr>
                <w:sz w:val="20"/>
                <w:szCs w:val="20"/>
              </w:rPr>
              <w:t>Oppose</w:t>
            </w:r>
          </w:p>
        </w:tc>
        <w:tc>
          <w:tcPr>
            <w:tcW w:w="3060" w:type="dxa"/>
          </w:tcPr>
          <w:p w:rsidR="00526009" w:rsidRPr="008F1F70" w:rsidRDefault="00635B83" w:rsidP="00C07C57">
            <w:pPr>
              <w:rPr>
                <w:sz w:val="20"/>
                <w:szCs w:val="20"/>
              </w:rPr>
            </w:pPr>
            <w:r w:rsidRPr="008F1F70">
              <w:rPr>
                <w:sz w:val="20"/>
                <w:szCs w:val="20"/>
              </w:rPr>
              <w:t>6/30/17 l</w:t>
            </w:r>
            <w:r w:rsidR="00C07C57" w:rsidRPr="008F1F70">
              <w:rPr>
                <w:sz w:val="20"/>
                <w:szCs w:val="20"/>
              </w:rPr>
              <w:t>etter-Sen. Allen</w:t>
            </w:r>
          </w:p>
        </w:tc>
        <w:tc>
          <w:tcPr>
            <w:tcW w:w="1561" w:type="dxa"/>
          </w:tcPr>
          <w:p w:rsidR="00526009" w:rsidRPr="006C4BEB" w:rsidRDefault="00C07C57" w:rsidP="000F53DE">
            <w:pPr>
              <w:rPr>
                <w:sz w:val="16"/>
                <w:szCs w:val="16"/>
              </w:rPr>
            </w:pPr>
            <w:r w:rsidRPr="006C4BEB">
              <w:rPr>
                <w:sz w:val="16"/>
                <w:szCs w:val="16"/>
              </w:rPr>
              <w:t>Sarah.Wiltfong@bizfed.org</w:t>
            </w:r>
          </w:p>
        </w:tc>
      </w:tr>
      <w:tr w:rsidR="005023B1" w:rsidTr="008F1F70">
        <w:tc>
          <w:tcPr>
            <w:tcW w:w="2338" w:type="dxa"/>
          </w:tcPr>
          <w:p w:rsidR="005023B1" w:rsidRPr="006C4BEB" w:rsidRDefault="00D31949" w:rsidP="000F53DE">
            <w:pPr>
              <w:rPr>
                <w:b/>
                <w:sz w:val="24"/>
              </w:rPr>
            </w:pPr>
            <w:r>
              <w:rPr>
                <w:b/>
                <w:sz w:val="24"/>
              </w:rPr>
              <w:t>SB1340 Glazer</w:t>
            </w:r>
          </w:p>
        </w:tc>
        <w:tc>
          <w:tcPr>
            <w:tcW w:w="2972" w:type="dxa"/>
          </w:tcPr>
          <w:p w:rsidR="005023B1" w:rsidRDefault="00D31949" w:rsidP="00D31949">
            <w:pPr>
              <w:rPr>
                <w:sz w:val="24"/>
              </w:rPr>
            </w:pPr>
            <w:r>
              <w:rPr>
                <w:sz w:val="24"/>
              </w:rPr>
              <w:t>I</w:t>
            </w:r>
            <w:r w:rsidRPr="00D31949">
              <w:rPr>
                <w:sz w:val="24"/>
              </w:rPr>
              <w:t>mposes a timeline for judicial review</w:t>
            </w:r>
            <w:r>
              <w:rPr>
                <w:sz w:val="24"/>
              </w:rPr>
              <w:t>,</w:t>
            </w:r>
            <w:r w:rsidRPr="00D31949">
              <w:rPr>
                <w:sz w:val="24"/>
              </w:rPr>
              <w:t xml:space="preserve"> streamline</w:t>
            </w:r>
            <w:r>
              <w:rPr>
                <w:sz w:val="24"/>
              </w:rPr>
              <w:t>s</w:t>
            </w:r>
            <w:r w:rsidRPr="00D31949">
              <w:rPr>
                <w:sz w:val="24"/>
              </w:rPr>
              <w:t xml:space="preserve"> the CEQA process and decrease its litigation abuse.</w:t>
            </w:r>
          </w:p>
        </w:tc>
        <w:tc>
          <w:tcPr>
            <w:tcW w:w="3690" w:type="dxa"/>
          </w:tcPr>
          <w:p w:rsidR="005023B1" w:rsidRPr="00635B83" w:rsidRDefault="00D31949" w:rsidP="000F53DE">
            <w:pPr>
              <w:rPr>
                <w:sz w:val="24"/>
              </w:rPr>
            </w:pPr>
            <w:r>
              <w:rPr>
                <w:sz w:val="24"/>
              </w:rPr>
              <w:t>4/10/18 hearing @ Sen. Judiciary</w:t>
            </w:r>
            <w:r w:rsidR="006B5573">
              <w:rPr>
                <w:sz w:val="24"/>
              </w:rPr>
              <w:t>; 4/18/18 hearing @ Sen. Environmental Quality</w:t>
            </w:r>
            <w:r w:rsidR="00853241">
              <w:rPr>
                <w:sz w:val="24"/>
              </w:rPr>
              <w:t xml:space="preserve"> hearing 4/18/18</w:t>
            </w:r>
          </w:p>
        </w:tc>
        <w:tc>
          <w:tcPr>
            <w:tcW w:w="1350" w:type="dxa"/>
          </w:tcPr>
          <w:p w:rsidR="005023B1" w:rsidRPr="006C4BEB" w:rsidRDefault="00D31949" w:rsidP="000F53DE">
            <w:pPr>
              <w:rPr>
                <w:sz w:val="20"/>
                <w:szCs w:val="20"/>
              </w:rPr>
            </w:pPr>
            <w:r>
              <w:rPr>
                <w:sz w:val="20"/>
                <w:szCs w:val="20"/>
              </w:rPr>
              <w:t>Support</w:t>
            </w:r>
          </w:p>
        </w:tc>
        <w:tc>
          <w:tcPr>
            <w:tcW w:w="3060" w:type="dxa"/>
          </w:tcPr>
          <w:p w:rsidR="005023B1" w:rsidRDefault="00D31949" w:rsidP="000F53DE">
            <w:pPr>
              <w:rPr>
                <w:sz w:val="20"/>
                <w:szCs w:val="20"/>
              </w:rPr>
            </w:pPr>
            <w:r>
              <w:rPr>
                <w:sz w:val="20"/>
                <w:szCs w:val="20"/>
              </w:rPr>
              <w:t>4/3/18 letter</w:t>
            </w:r>
            <w:r w:rsidR="00170B2D">
              <w:rPr>
                <w:sz w:val="20"/>
                <w:szCs w:val="20"/>
              </w:rPr>
              <w:t>-Sen. Judiciary</w:t>
            </w:r>
          </w:p>
          <w:p w:rsidR="00853241" w:rsidRPr="008F1F70" w:rsidRDefault="00853241" w:rsidP="000F53DE">
            <w:pPr>
              <w:rPr>
                <w:sz w:val="20"/>
                <w:szCs w:val="20"/>
              </w:rPr>
            </w:pPr>
            <w:r>
              <w:rPr>
                <w:sz w:val="20"/>
                <w:szCs w:val="20"/>
              </w:rPr>
              <w:t xml:space="preserve">4/10/18 letter – </w:t>
            </w:r>
            <w:proofErr w:type="spellStart"/>
            <w:r>
              <w:rPr>
                <w:sz w:val="20"/>
                <w:szCs w:val="20"/>
              </w:rPr>
              <w:t>Sen</w:t>
            </w:r>
            <w:proofErr w:type="spellEnd"/>
            <w:r>
              <w:rPr>
                <w:sz w:val="20"/>
                <w:szCs w:val="20"/>
              </w:rPr>
              <w:t xml:space="preserve"> EQ</w:t>
            </w:r>
          </w:p>
        </w:tc>
        <w:tc>
          <w:tcPr>
            <w:tcW w:w="1561" w:type="dxa"/>
          </w:tcPr>
          <w:p w:rsidR="005023B1" w:rsidRPr="006C4BEB" w:rsidRDefault="00D31949" w:rsidP="000F53DE">
            <w:pPr>
              <w:rPr>
                <w:sz w:val="16"/>
                <w:szCs w:val="16"/>
              </w:rPr>
            </w:pPr>
            <w:r>
              <w:rPr>
                <w:sz w:val="16"/>
                <w:szCs w:val="16"/>
              </w:rPr>
              <w:t>Jerard.Wright@bizfed.org</w:t>
            </w:r>
          </w:p>
        </w:tc>
      </w:tr>
      <w:tr w:rsidR="00526009" w:rsidTr="008F1F70">
        <w:tc>
          <w:tcPr>
            <w:tcW w:w="2338" w:type="dxa"/>
          </w:tcPr>
          <w:p w:rsidR="00526009" w:rsidRPr="006C4BEB" w:rsidRDefault="00C07C57" w:rsidP="000F53DE">
            <w:pPr>
              <w:rPr>
                <w:b/>
                <w:sz w:val="24"/>
              </w:rPr>
            </w:pPr>
            <w:r w:rsidRPr="006C4BEB">
              <w:rPr>
                <w:b/>
                <w:sz w:val="24"/>
              </w:rPr>
              <w:t>AB319 Stone</w:t>
            </w:r>
            <w:r w:rsidR="00635B83" w:rsidRPr="006C4BEB">
              <w:rPr>
                <w:b/>
                <w:sz w:val="24"/>
              </w:rPr>
              <w:t xml:space="preserve"> </w:t>
            </w:r>
            <w:r w:rsidR="00635B83" w:rsidRPr="006C4BEB">
              <w:rPr>
                <w:b/>
                <w:noProof/>
                <w:sz w:val="24"/>
              </w:rPr>
              <w:drawing>
                <wp:inline distT="0" distB="0" distL="0" distR="0" wp14:anchorId="559FD700">
                  <wp:extent cx="189230" cy="1219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pic:spPr>
                      </pic:pic>
                    </a:graphicData>
                  </a:graphic>
                </wp:inline>
              </w:drawing>
            </w:r>
          </w:p>
        </w:tc>
        <w:tc>
          <w:tcPr>
            <w:tcW w:w="2972" w:type="dxa"/>
          </w:tcPr>
          <w:p w:rsidR="00526009" w:rsidRDefault="00635B83" w:rsidP="000F53DE">
            <w:pPr>
              <w:rPr>
                <w:sz w:val="24"/>
              </w:rPr>
            </w:pPr>
            <w:r>
              <w:rPr>
                <w:sz w:val="24"/>
              </w:rPr>
              <w:t>Recycling: single use plastic bottle caps</w:t>
            </w:r>
          </w:p>
        </w:tc>
        <w:tc>
          <w:tcPr>
            <w:tcW w:w="3690" w:type="dxa"/>
          </w:tcPr>
          <w:p w:rsidR="00526009" w:rsidRDefault="00635B83" w:rsidP="000F53DE">
            <w:pPr>
              <w:rPr>
                <w:sz w:val="24"/>
              </w:rPr>
            </w:pPr>
            <w:r w:rsidRPr="00635B83">
              <w:rPr>
                <w:sz w:val="24"/>
              </w:rPr>
              <w:t xml:space="preserve">2/1/18 3rd Reading </w:t>
            </w:r>
            <w:r w:rsidRPr="00635B83">
              <w:rPr>
                <w:b/>
                <w:sz w:val="24"/>
              </w:rPr>
              <w:t>DEAD</w:t>
            </w:r>
          </w:p>
        </w:tc>
        <w:tc>
          <w:tcPr>
            <w:tcW w:w="1350" w:type="dxa"/>
          </w:tcPr>
          <w:p w:rsidR="00526009" w:rsidRPr="006C4BEB" w:rsidRDefault="00635B83" w:rsidP="000F53DE">
            <w:pPr>
              <w:rPr>
                <w:sz w:val="20"/>
                <w:szCs w:val="20"/>
              </w:rPr>
            </w:pPr>
            <w:r w:rsidRPr="006C4BEB">
              <w:rPr>
                <w:sz w:val="20"/>
                <w:szCs w:val="20"/>
              </w:rPr>
              <w:t>Oppose</w:t>
            </w:r>
          </w:p>
        </w:tc>
        <w:tc>
          <w:tcPr>
            <w:tcW w:w="3060" w:type="dxa"/>
          </w:tcPr>
          <w:p w:rsidR="00526009" w:rsidRPr="008F1F70" w:rsidRDefault="00635B83" w:rsidP="000F53DE">
            <w:pPr>
              <w:rPr>
                <w:sz w:val="20"/>
                <w:szCs w:val="20"/>
              </w:rPr>
            </w:pPr>
            <w:r w:rsidRPr="008F1F70">
              <w:rPr>
                <w:sz w:val="20"/>
                <w:szCs w:val="20"/>
              </w:rPr>
              <w:t>Coalition</w:t>
            </w:r>
          </w:p>
        </w:tc>
        <w:tc>
          <w:tcPr>
            <w:tcW w:w="1561" w:type="dxa"/>
          </w:tcPr>
          <w:p w:rsidR="00526009" w:rsidRPr="006C4BEB" w:rsidRDefault="00635B83" w:rsidP="000F53DE">
            <w:pPr>
              <w:rPr>
                <w:sz w:val="16"/>
                <w:szCs w:val="16"/>
              </w:rPr>
            </w:pPr>
            <w:r w:rsidRPr="006C4BEB">
              <w:rPr>
                <w:sz w:val="16"/>
                <w:szCs w:val="16"/>
              </w:rPr>
              <w:t>Sarah.Wiltfong@bizfed.org</w:t>
            </w:r>
          </w:p>
        </w:tc>
      </w:tr>
      <w:tr w:rsidR="00526009" w:rsidTr="008F1F70">
        <w:tc>
          <w:tcPr>
            <w:tcW w:w="2338" w:type="dxa"/>
          </w:tcPr>
          <w:p w:rsidR="00526009" w:rsidRPr="006C4BEB" w:rsidRDefault="00635B83" w:rsidP="000F53DE">
            <w:pPr>
              <w:rPr>
                <w:b/>
                <w:sz w:val="24"/>
              </w:rPr>
            </w:pPr>
            <w:r w:rsidRPr="006C4BEB">
              <w:rPr>
                <w:b/>
                <w:sz w:val="24"/>
              </w:rPr>
              <w:t>AB986 Gallagher</w:t>
            </w:r>
          </w:p>
        </w:tc>
        <w:tc>
          <w:tcPr>
            <w:tcW w:w="2972" w:type="dxa"/>
          </w:tcPr>
          <w:p w:rsidR="00526009" w:rsidRDefault="00635B83" w:rsidP="000F53DE">
            <w:pPr>
              <w:rPr>
                <w:sz w:val="24"/>
              </w:rPr>
            </w:pPr>
            <w:r>
              <w:rPr>
                <w:sz w:val="24"/>
              </w:rPr>
              <w:t>Tourism Stimulus: Reduce fish license fees for veterans</w:t>
            </w:r>
          </w:p>
        </w:tc>
        <w:tc>
          <w:tcPr>
            <w:tcW w:w="3690" w:type="dxa"/>
          </w:tcPr>
          <w:p w:rsidR="00526009" w:rsidRDefault="00635B83" w:rsidP="000F53DE">
            <w:pPr>
              <w:rPr>
                <w:sz w:val="24"/>
              </w:rPr>
            </w:pPr>
            <w:r>
              <w:rPr>
                <w:sz w:val="24"/>
              </w:rPr>
              <w:t>1/29/18 Sen. Rules pending assignment</w:t>
            </w:r>
          </w:p>
        </w:tc>
        <w:tc>
          <w:tcPr>
            <w:tcW w:w="1350" w:type="dxa"/>
          </w:tcPr>
          <w:p w:rsidR="00526009" w:rsidRPr="006C4BEB" w:rsidRDefault="00635B83" w:rsidP="000F53DE">
            <w:pPr>
              <w:rPr>
                <w:sz w:val="20"/>
                <w:szCs w:val="20"/>
              </w:rPr>
            </w:pPr>
            <w:r w:rsidRPr="006C4BEB">
              <w:rPr>
                <w:sz w:val="20"/>
                <w:szCs w:val="20"/>
              </w:rPr>
              <w:t>Support</w:t>
            </w:r>
          </w:p>
        </w:tc>
        <w:tc>
          <w:tcPr>
            <w:tcW w:w="3060" w:type="dxa"/>
          </w:tcPr>
          <w:p w:rsidR="00526009" w:rsidRPr="008F1F70" w:rsidRDefault="00635B83" w:rsidP="000F53DE">
            <w:pPr>
              <w:rPr>
                <w:sz w:val="20"/>
                <w:szCs w:val="20"/>
              </w:rPr>
            </w:pPr>
            <w:r w:rsidRPr="008F1F70">
              <w:rPr>
                <w:sz w:val="20"/>
                <w:szCs w:val="20"/>
              </w:rPr>
              <w:t>4/19/17 letter-</w:t>
            </w:r>
            <w:proofErr w:type="spellStart"/>
            <w:r w:rsidRPr="008F1F70">
              <w:rPr>
                <w:sz w:val="20"/>
                <w:szCs w:val="20"/>
              </w:rPr>
              <w:t>Asm</w:t>
            </w:r>
            <w:proofErr w:type="spellEnd"/>
            <w:r w:rsidRPr="008F1F70">
              <w:rPr>
                <w:sz w:val="20"/>
                <w:szCs w:val="20"/>
              </w:rPr>
              <w:t xml:space="preserve">. </w:t>
            </w:r>
            <w:proofErr w:type="spellStart"/>
            <w:r w:rsidRPr="008F1F70">
              <w:rPr>
                <w:sz w:val="20"/>
                <w:szCs w:val="20"/>
              </w:rPr>
              <w:t>Approps</w:t>
            </w:r>
            <w:proofErr w:type="spellEnd"/>
          </w:p>
        </w:tc>
        <w:tc>
          <w:tcPr>
            <w:tcW w:w="1561" w:type="dxa"/>
          </w:tcPr>
          <w:p w:rsidR="00526009" w:rsidRPr="006C4BEB" w:rsidRDefault="00635B83" w:rsidP="000F53DE">
            <w:pPr>
              <w:rPr>
                <w:sz w:val="16"/>
                <w:szCs w:val="16"/>
              </w:rPr>
            </w:pPr>
            <w:r w:rsidRPr="006C4BEB">
              <w:rPr>
                <w:sz w:val="16"/>
                <w:szCs w:val="16"/>
              </w:rPr>
              <w:t>Lara.Larramendi@bizfed.org</w:t>
            </w:r>
          </w:p>
        </w:tc>
      </w:tr>
      <w:tr w:rsidR="00526009" w:rsidTr="008F1F70">
        <w:tc>
          <w:tcPr>
            <w:tcW w:w="2338" w:type="dxa"/>
          </w:tcPr>
          <w:p w:rsidR="00526009" w:rsidRPr="006C4BEB" w:rsidRDefault="00635B83" w:rsidP="000F53DE">
            <w:pPr>
              <w:rPr>
                <w:b/>
                <w:sz w:val="24"/>
              </w:rPr>
            </w:pPr>
            <w:r w:rsidRPr="006C4BEB">
              <w:rPr>
                <w:b/>
                <w:sz w:val="24"/>
              </w:rPr>
              <w:t>AB1250 Jones-Sawyer</w:t>
            </w:r>
          </w:p>
        </w:tc>
        <w:tc>
          <w:tcPr>
            <w:tcW w:w="2972" w:type="dxa"/>
          </w:tcPr>
          <w:p w:rsidR="00526009" w:rsidRDefault="00EB3B44" w:rsidP="000F53DE">
            <w:pPr>
              <w:rPr>
                <w:sz w:val="24"/>
              </w:rPr>
            </w:pPr>
            <w:r>
              <w:rPr>
                <w:sz w:val="24"/>
              </w:rPr>
              <w:t>Restricts counties contracting out for s</w:t>
            </w:r>
            <w:r w:rsidR="00635B83">
              <w:rPr>
                <w:sz w:val="24"/>
              </w:rPr>
              <w:t>ervices</w:t>
            </w:r>
          </w:p>
        </w:tc>
        <w:tc>
          <w:tcPr>
            <w:tcW w:w="3690" w:type="dxa"/>
          </w:tcPr>
          <w:p w:rsidR="00526009" w:rsidRDefault="00635B83" w:rsidP="000F53DE">
            <w:pPr>
              <w:rPr>
                <w:sz w:val="24"/>
              </w:rPr>
            </w:pPr>
            <w:r>
              <w:rPr>
                <w:sz w:val="24"/>
              </w:rPr>
              <w:t>9/5/17 Sen. Rules</w:t>
            </w:r>
          </w:p>
        </w:tc>
        <w:tc>
          <w:tcPr>
            <w:tcW w:w="1350" w:type="dxa"/>
          </w:tcPr>
          <w:p w:rsidR="00526009" w:rsidRPr="006C4BEB" w:rsidRDefault="00635B83" w:rsidP="000F53DE">
            <w:pPr>
              <w:rPr>
                <w:sz w:val="20"/>
                <w:szCs w:val="20"/>
              </w:rPr>
            </w:pPr>
            <w:r w:rsidRPr="006C4BEB">
              <w:rPr>
                <w:sz w:val="20"/>
                <w:szCs w:val="20"/>
              </w:rPr>
              <w:t>Oppose</w:t>
            </w:r>
          </w:p>
        </w:tc>
        <w:tc>
          <w:tcPr>
            <w:tcW w:w="3060" w:type="dxa"/>
          </w:tcPr>
          <w:p w:rsidR="00526009" w:rsidRPr="008F1F70" w:rsidRDefault="00635B83" w:rsidP="000F53DE">
            <w:pPr>
              <w:rPr>
                <w:sz w:val="20"/>
                <w:szCs w:val="20"/>
              </w:rPr>
            </w:pPr>
            <w:r w:rsidRPr="008F1F70">
              <w:rPr>
                <w:sz w:val="20"/>
                <w:szCs w:val="20"/>
              </w:rPr>
              <w:t xml:space="preserve">8/6/17 letter-Sen. </w:t>
            </w:r>
            <w:proofErr w:type="spellStart"/>
            <w:r w:rsidRPr="008F1F70">
              <w:rPr>
                <w:sz w:val="20"/>
                <w:szCs w:val="20"/>
              </w:rPr>
              <w:t>Approps</w:t>
            </w:r>
            <w:proofErr w:type="spellEnd"/>
          </w:p>
        </w:tc>
        <w:tc>
          <w:tcPr>
            <w:tcW w:w="1561" w:type="dxa"/>
          </w:tcPr>
          <w:p w:rsidR="00526009" w:rsidRPr="006C4BEB" w:rsidRDefault="00635B83" w:rsidP="000F53DE">
            <w:pPr>
              <w:rPr>
                <w:sz w:val="16"/>
                <w:szCs w:val="16"/>
              </w:rPr>
            </w:pPr>
            <w:r w:rsidRPr="006C4BEB">
              <w:rPr>
                <w:sz w:val="16"/>
                <w:szCs w:val="16"/>
              </w:rPr>
              <w:t>Lara.Larramendi@bizfed.org</w:t>
            </w:r>
          </w:p>
        </w:tc>
      </w:tr>
      <w:tr w:rsidR="00526009" w:rsidTr="008F1F70">
        <w:tc>
          <w:tcPr>
            <w:tcW w:w="2338" w:type="dxa"/>
          </w:tcPr>
          <w:p w:rsidR="00526009" w:rsidRPr="006C4BEB" w:rsidRDefault="00EB3B44" w:rsidP="000F53DE">
            <w:pPr>
              <w:rPr>
                <w:b/>
                <w:sz w:val="24"/>
              </w:rPr>
            </w:pPr>
            <w:r w:rsidRPr="006C4BEB">
              <w:rPr>
                <w:b/>
                <w:sz w:val="24"/>
              </w:rPr>
              <w:lastRenderedPageBreak/>
              <w:t>AB1565 Thurmond</w:t>
            </w:r>
          </w:p>
        </w:tc>
        <w:tc>
          <w:tcPr>
            <w:tcW w:w="2972" w:type="dxa"/>
          </w:tcPr>
          <w:p w:rsidR="00526009" w:rsidRDefault="00A678E9" w:rsidP="000F53DE">
            <w:pPr>
              <w:rPr>
                <w:sz w:val="24"/>
              </w:rPr>
            </w:pPr>
            <w:r>
              <w:rPr>
                <w:sz w:val="24"/>
              </w:rPr>
              <w:t>Accelerates</w:t>
            </w:r>
            <w:r w:rsidR="00EB3B44">
              <w:rPr>
                <w:sz w:val="24"/>
              </w:rPr>
              <w:t xml:space="preserve"> min. salary threshold for exempt employees</w:t>
            </w:r>
          </w:p>
        </w:tc>
        <w:tc>
          <w:tcPr>
            <w:tcW w:w="3690" w:type="dxa"/>
          </w:tcPr>
          <w:p w:rsidR="00526009" w:rsidRDefault="00EB3B44" w:rsidP="00483F70">
            <w:pPr>
              <w:rPr>
                <w:sz w:val="24"/>
              </w:rPr>
            </w:pPr>
            <w:r>
              <w:rPr>
                <w:sz w:val="24"/>
              </w:rPr>
              <w:t>1/24/</w:t>
            </w:r>
            <w:r w:rsidR="00483F70">
              <w:rPr>
                <w:sz w:val="24"/>
              </w:rPr>
              <w:t>18 referred to Sen. Judiciary/Labor</w:t>
            </w:r>
            <w:r>
              <w:rPr>
                <w:sz w:val="24"/>
              </w:rPr>
              <w:t xml:space="preserve"> </w:t>
            </w:r>
            <w:r w:rsidR="00AC366A">
              <w:rPr>
                <w:sz w:val="24"/>
              </w:rPr>
              <w:t xml:space="preserve">&amp; </w:t>
            </w:r>
            <w:r>
              <w:rPr>
                <w:sz w:val="24"/>
              </w:rPr>
              <w:t>Industrial Relations</w:t>
            </w:r>
          </w:p>
        </w:tc>
        <w:tc>
          <w:tcPr>
            <w:tcW w:w="1350" w:type="dxa"/>
          </w:tcPr>
          <w:p w:rsidR="00526009" w:rsidRPr="006C4BEB" w:rsidRDefault="00EB3B44" w:rsidP="000F53DE">
            <w:pPr>
              <w:rPr>
                <w:sz w:val="20"/>
                <w:szCs w:val="20"/>
              </w:rPr>
            </w:pPr>
            <w:r w:rsidRPr="006C4BEB">
              <w:rPr>
                <w:sz w:val="20"/>
                <w:szCs w:val="20"/>
              </w:rPr>
              <w:t>Oppose</w:t>
            </w:r>
          </w:p>
        </w:tc>
        <w:tc>
          <w:tcPr>
            <w:tcW w:w="3060" w:type="dxa"/>
          </w:tcPr>
          <w:p w:rsidR="00526009" w:rsidRPr="008F1F70" w:rsidRDefault="00EB3B44" w:rsidP="000F53DE">
            <w:pPr>
              <w:rPr>
                <w:sz w:val="20"/>
                <w:szCs w:val="20"/>
              </w:rPr>
            </w:pPr>
            <w:r w:rsidRPr="008F1F70">
              <w:rPr>
                <w:sz w:val="20"/>
                <w:szCs w:val="20"/>
              </w:rPr>
              <w:t>6/14/17 letter-Sen. Labor &amp; IR; 8/8/17 letter-Sen. delegation</w:t>
            </w:r>
          </w:p>
        </w:tc>
        <w:tc>
          <w:tcPr>
            <w:tcW w:w="1561" w:type="dxa"/>
          </w:tcPr>
          <w:p w:rsidR="00526009" w:rsidRPr="006C4BEB" w:rsidRDefault="00EB3B44" w:rsidP="000F53DE">
            <w:pPr>
              <w:rPr>
                <w:sz w:val="16"/>
                <w:szCs w:val="16"/>
              </w:rPr>
            </w:pPr>
            <w:r w:rsidRPr="006C4BEB">
              <w:rPr>
                <w:sz w:val="16"/>
                <w:szCs w:val="16"/>
              </w:rPr>
              <w:t>Sarah.Wiltfong@bizfed.org</w:t>
            </w:r>
          </w:p>
        </w:tc>
      </w:tr>
      <w:tr w:rsidR="00EB3B44" w:rsidTr="008F1F70">
        <w:tc>
          <w:tcPr>
            <w:tcW w:w="2338" w:type="dxa"/>
          </w:tcPr>
          <w:p w:rsidR="00EB3B44" w:rsidRPr="006C4BEB" w:rsidRDefault="00EB3B44" w:rsidP="000F53DE">
            <w:pPr>
              <w:rPr>
                <w:b/>
                <w:sz w:val="24"/>
              </w:rPr>
            </w:pPr>
            <w:r w:rsidRPr="006C4BEB">
              <w:rPr>
                <w:b/>
                <w:sz w:val="24"/>
              </w:rPr>
              <w:t>AB1654 Rubio</w:t>
            </w:r>
          </w:p>
        </w:tc>
        <w:tc>
          <w:tcPr>
            <w:tcW w:w="2972" w:type="dxa"/>
          </w:tcPr>
          <w:p w:rsidR="00EB3B44" w:rsidRPr="00EB3B44" w:rsidRDefault="00EB3B44" w:rsidP="000F53DE">
            <w:pPr>
              <w:rPr>
                <w:sz w:val="24"/>
              </w:rPr>
            </w:pPr>
            <w:r>
              <w:rPr>
                <w:sz w:val="24"/>
              </w:rPr>
              <w:t>Enhance drought planning &amp; water efficiency</w:t>
            </w:r>
          </w:p>
        </w:tc>
        <w:tc>
          <w:tcPr>
            <w:tcW w:w="3690" w:type="dxa"/>
          </w:tcPr>
          <w:p w:rsidR="00EB3B44" w:rsidRPr="00EB3B44" w:rsidRDefault="00EB3B44" w:rsidP="000F53DE">
            <w:pPr>
              <w:rPr>
                <w:sz w:val="24"/>
              </w:rPr>
            </w:pPr>
            <w:r w:rsidRPr="00EB3B44">
              <w:rPr>
                <w:sz w:val="24"/>
              </w:rPr>
              <w:t>7/17/17 Re-referred Sen. Rules</w:t>
            </w:r>
          </w:p>
        </w:tc>
        <w:tc>
          <w:tcPr>
            <w:tcW w:w="1350" w:type="dxa"/>
          </w:tcPr>
          <w:p w:rsidR="00EB3B44" w:rsidRPr="006C4BEB" w:rsidRDefault="00EB3B44" w:rsidP="000F53DE">
            <w:pPr>
              <w:rPr>
                <w:sz w:val="20"/>
                <w:szCs w:val="20"/>
              </w:rPr>
            </w:pPr>
            <w:r w:rsidRPr="006C4BEB">
              <w:rPr>
                <w:sz w:val="20"/>
                <w:szCs w:val="20"/>
              </w:rPr>
              <w:t>Support</w:t>
            </w:r>
          </w:p>
        </w:tc>
        <w:tc>
          <w:tcPr>
            <w:tcW w:w="3060" w:type="dxa"/>
          </w:tcPr>
          <w:p w:rsidR="00EB3B44" w:rsidRPr="008F1F70" w:rsidRDefault="00EB3B44" w:rsidP="000F53DE">
            <w:pPr>
              <w:rPr>
                <w:sz w:val="20"/>
                <w:szCs w:val="20"/>
              </w:rPr>
            </w:pPr>
            <w:r w:rsidRPr="008F1F70">
              <w:rPr>
                <w:sz w:val="20"/>
                <w:szCs w:val="20"/>
              </w:rPr>
              <w:t>6/22/17 letter-Sen. Natural Resources &amp; Water</w:t>
            </w:r>
          </w:p>
        </w:tc>
        <w:tc>
          <w:tcPr>
            <w:tcW w:w="1561" w:type="dxa"/>
          </w:tcPr>
          <w:p w:rsidR="00EB3B44" w:rsidRPr="006C4BEB" w:rsidRDefault="00EB3B44" w:rsidP="000F53DE">
            <w:pPr>
              <w:rPr>
                <w:sz w:val="16"/>
                <w:szCs w:val="16"/>
              </w:rPr>
            </w:pPr>
            <w:r w:rsidRPr="006C4BEB">
              <w:rPr>
                <w:sz w:val="16"/>
                <w:szCs w:val="16"/>
              </w:rPr>
              <w:t>De’Andre.Valencia@bizfed.org</w:t>
            </w:r>
          </w:p>
        </w:tc>
      </w:tr>
      <w:tr w:rsidR="00E24ECE" w:rsidTr="008F1F70">
        <w:tc>
          <w:tcPr>
            <w:tcW w:w="2338" w:type="dxa"/>
          </w:tcPr>
          <w:p w:rsidR="00E24ECE" w:rsidRDefault="00E24ECE" w:rsidP="00E24ECE">
            <w:pPr>
              <w:rPr>
                <w:b/>
                <w:sz w:val="24"/>
              </w:rPr>
            </w:pPr>
            <w:r>
              <w:rPr>
                <w:b/>
                <w:sz w:val="24"/>
              </w:rPr>
              <w:t>AB1745 Ting</w:t>
            </w:r>
          </w:p>
        </w:tc>
        <w:tc>
          <w:tcPr>
            <w:tcW w:w="2972" w:type="dxa"/>
          </w:tcPr>
          <w:p w:rsidR="00E24ECE" w:rsidRDefault="00E24ECE" w:rsidP="000F53DE">
            <w:pPr>
              <w:rPr>
                <w:sz w:val="24"/>
              </w:rPr>
            </w:pPr>
            <w:r>
              <w:rPr>
                <w:sz w:val="24"/>
              </w:rPr>
              <w:t>No combustion engine cars sold after 1/1/2040</w:t>
            </w:r>
          </w:p>
        </w:tc>
        <w:tc>
          <w:tcPr>
            <w:tcW w:w="3690" w:type="dxa"/>
          </w:tcPr>
          <w:p w:rsidR="00E24ECE" w:rsidRDefault="005C347E" w:rsidP="000F53DE">
            <w:pPr>
              <w:rPr>
                <w:sz w:val="24"/>
              </w:rPr>
            </w:pPr>
            <w:r>
              <w:rPr>
                <w:sz w:val="24"/>
              </w:rPr>
              <w:t xml:space="preserve">1/16/18 Referred to </w:t>
            </w:r>
            <w:proofErr w:type="spellStart"/>
            <w:r>
              <w:rPr>
                <w:sz w:val="24"/>
              </w:rPr>
              <w:t>Asm</w:t>
            </w:r>
            <w:proofErr w:type="spellEnd"/>
            <w:r>
              <w:rPr>
                <w:sz w:val="24"/>
              </w:rPr>
              <w:t>. Transp.</w:t>
            </w:r>
          </w:p>
        </w:tc>
        <w:tc>
          <w:tcPr>
            <w:tcW w:w="1350" w:type="dxa"/>
          </w:tcPr>
          <w:p w:rsidR="00E24ECE" w:rsidRDefault="005C347E" w:rsidP="000F53DE">
            <w:pPr>
              <w:rPr>
                <w:sz w:val="20"/>
                <w:szCs w:val="20"/>
              </w:rPr>
            </w:pPr>
            <w:r>
              <w:rPr>
                <w:sz w:val="20"/>
                <w:szCs w:val="20"/>
              </w:rPr>
              <w:t>Oppose</w:t>
            </w:r>
          </w:p>
          <w:p w:rsidR="005C347E" w:rsidRDefault="005C347E" w:rsidP="000F53DE">
            <w:pPr>
              <w:rPr>
                <w:sz w:val="20"/>
                <w:szCs w:val="20"/>
              </w:rPr>
            </w:pPr>
          </w:p>
        </w:tc>
        <w:tc>
          <w:tcPr>
            <w:tcW w:w="3060" w:type="dxa"/>
          </w:tcPr>
          <w:p w:rsidR="00E24ECE" w:rsidRDefault="005C347E" w:rsidP="005C347E">
            <w:pPr>
              <w:rPr>
                <w:sz w:val="20"/>
                <w:szCs w:val="20"/>
              </w:rPr>
            </w:pPr>
            <w:r>
              <w:rPr>
                <w:sz w:val="20"/>
                <w:szCs w:val="20"/>
              </w:rPr>
              <w:t>2/26/18 Letter-</w:t>
            </w:r>
            <w:proofErr w:type="spellStart"/>
            <w:r>
              <w:rPr>
                <w:sz w:val="20"/>
                <w:szCs w:val="20"/>
              </w:rPr>
              <w:t>Asm</w:t>
            </w:r>
            <w:proofErr w:type="spellEnd"/>
            <w:r>
              <w:rPr>
                <w:sz w:val="20"/>
                <w:szCs w:val="20"/>
              </w:rPr>
              <w:t>. Transp</w:t>
            </w:r>
          </w:p>
        </w:tc>
        <w:tc>
          <w:tcPr>
            <w:tcW w:w="1561" w:type="dxa"/>
          </w:tcPr>
          <w:p w:rsidR="00E24ECE" w:rsidRDefault="005C347E" w:rsidP="00C50D48">
            <w:pPr>
              <w:rPr>
                <w:sz w:val="16"/>
                <w:szCs w:val="16"/>
              </w:rPr>
            </w:pPr>
            <w:r>
              <w:rPr>
                <w:sz w:val="16"/>
                <w:szCs w:val="16"/>
              </w:rPr>
              <w:t>Jerard.wright@bizfed.org</w:t>
            </w:r>
          </w:p>
        </w:tc>
      </w:tr>
      <w:tr w:rsidR="00180BA1" w:rsidTr="008F1F70">
        <w:tc>
          <w:tcPr>
            <w:tcW w:w="2338" w:type="dxa"/>
          </w:tcPr>
          <w:p w:rsidR="00180BA1" w:rsidRDefault="00180BA1" w:rsidP="00E24ECE">
            <w:pPr>
              <w:rPr>
                <w:b/>
                <w:sz w:val="24"/>
              </w:rPr>
            </w:pPr>
            <w:r>
              <w:rPr>
                <w:b/>
                <w:sz w:val="24"/>
              </w:rPr>
              <w:t>AB1905 Grayson</w:t>
            </w:r>
          </w:p>
        </w:tc>
        <w:tc>
          <w:tcPr>
            <w:tcW w:w="2972" w:type="dxa"/>
          </w:tcPr>
          <w:p w:rsidR="00180BA1" w:rsidRDefault="00180BA1" w:rsidP="000F53DE">
            <w:pPr>
              <w:rPr>
                <w:sz w:val="24"/>
              </w:rPr>
            </w:pPr>
            <w:r>
              <w:rPr>
                <w:sz w:val="24"/>
              </w:rPr>
              <w:t>CEQA Streamlining for Transp. &amp; voter approved infrastructure projects</w:t>
            </w:r>
          </w:p>
        </w:tc>
        <w:tc>
          <w:tcPr>
            <w:tcW w:w="3690" w:type="dxa"/>
          </w:tcPr>
          <w:p w:rsidR="00180BA1" w:rsidRDefault="00180BA1" w:rsidP="000F53DE">
            <w:pPr>
              <w:rPr>
                <w:sz w:val="24"/>
              </w:rPr>
            </w:pPr>
            <w:r>
              <w:rPr>
                <w:sz w:val="24"/>
              </w:rPr>
              <w:t xml:space="preserve">3/13/18 </w:t>
            </w:r>
            <w:proofErr w:type="spellStart"/>
            <w:r>
              <w:rPr>
                <w:sz w:val="24"/>
              </w:rPr>
              <w:t>Asm</w:t>
            </w:r>
            <w:proofErr w:type="spellEnd"/>
            <w:r>
              <w:rPr>
                <w:sz w:val="24"/>
              </w:rPr>
              <w:t>. Natural Resources</w:t>
            </w:r>
          </w:p>
        </w:tc>
        <w:tc>
          <w:tcPr>
            <w:tcW w:w="1350" w:type="dxa"/>
          </w:tcPr>
          <w:p w:rsidR="00180BA1" w:rsidRDefault="00180BA1" w:rsidP="000F53DE">
            <w:pPr>
              <w:rPr>
                <w:sz w:val="20"/>
                <w:szCs w:val="20"/>
              </w:rPr>
            </w:pPr>
            <w:r>
              <w:rPr>
                <w:sz w:val="20"/>
                <w:szCs w:val="20"/>
              </w:rPr>
              <w:t>Support</w:t>
            </w:r>
          </w:p>
        </w:tc>
        <w:tc>
          <w:tcPr>
            <w:tcW w:w="3060" w:type="dxa"/>
          </w:tcPr>
          <w:p w:rsidR="00180BA1" w:rsidRDefault="00180BA1" w:rsidP="00180BA1">
            <w:pPr>
              <w:rPr>
                <w:sz w:val="20"/>
                <w:szCs w:val="20"/>
              </w:rPr>
            </w:pPr>
            <w:r>
              <w:rPr>
                <w:sz w:val="20"/>
                <w:szCs w:val="20"/>
              </w:rPr>
              <w:t xml:space="preserve">3/22/18 letter – </w:t>
            </w:r>
            <w:proofErr w:type="spellStart"/>
            <w:r>
              <w:rPr>
                <w:sz w:val="20"/>
                <w:szCs w:val="20"/>
              </w:rPr>
              <w:t>Asm</w:t>
            </w:r>
            <w:proofErr w:type="spellEnd"/>
            <w:r>
              <w:rPr>
                <w:sz w:val="20"/>
                <w:szCs w:val="20"/>
              </w:rPr>
              <w:t xml:space="preserve"> Nat. Resources</w:t>
            </w:r>
          </w:p>
        </w:tc>
        <w:tc>
          <w:tcPr>
            <w:tcW w:w="1561" w:type="dxa"/>
          </w:tcPr>
          <w:p w:rsidR="00180BA1" w:rsidRDefault="00180BA1" w:rsidP="00C50D48">
            <w:pPr>
              <w:rPr>
                <w:sz w:val="16"/>
                <w:szCs w:val="16"/>
              </w:rPr>
            </w:pPr>
            <w:r>
              <w:rPr>
                <w:sz w:val="16"/>
                <w:szCs w:val="16"/>
              </w:rPr>
              <w:t>Jerard.Wright@bizfed.org</w:t>
            </w:r>
          </w:p>
        </w:tc>
      </w:tr>
      <w:tr w:rsidR="003842D7" w:rsidTr="008F1F70">
        <w:tc>
          <w:tcPr>
            <w:tcW w:w="2338" w:type="dxa"/>
          </w:tcPr>
          <w:p w:rsidR="003842D7" w:rsidRDefault="003842D7" w:rsidP="00E24ECE">
            <w:pPr>
              <w:rPr>
                <w:b/>
                <w:sz w:val="24"/>
              </w:rPr>
            </w:pPr>
            <w:r>
              <w:rPr>
                <w:b/>
                <w:sz w:val="24"/>
              </w:rPr>
              <w:t>AB2173 Santiago</w:t>
            </w:r>
          </w:p>
        </w:tc>
        <w:tc>
          <w:tcPr>
            <w:tcW w:w="2972" w:type="dxa"/>
          </w:tcPr>
          <w:p w:rsidR="003842D7" w:rsidRDefault="002701A1" w:rsidP="000F53DE">
            <w:pPr>
              <w:rPr>
                <w:sz w:val="24"/>
              </w:rPr>
            </w:pPr>
            <w:r w:rsidRPr="002701A1">
              <w:rPr>
                <w:sz w:val="24"/>
              </w:rPr>
              <w:t>Commercial real property: termination of tenancy: disposition of personal property.</w:t>
            </w:r>
          </w:p>
        </w:tc>
        <w:tc>
          <w:tcPr>
            <w:tcW w:w="3690" w:type="dxa"/>
          </w:tcPr>
          <w:p w:rsidR="003842D7" w:rsidRDefault="002701A1" w:rsidP="004944E1">
            <w:pPr>
              <w:rPr>
                <w:sz w:val="24"/>
              </w:rPr>
            </w:pPr>
            <w:r>
              <w:rPr>
                <w:sz w:val="24"/>
              </w:rPr>
              <w:t>4/</w:t>
            </w:r>
            <w:r w:rsidR="004944E1">
              <w:rPr>
                <w:sz w:val="24"/>
              </w:rPr>
              <w:t>3</w:t>
            </w:r>
            <w:r>
              <w:rPr>
                <w:sz w:val="24"/>
              </w:rPr>
              <w:t xml:space="preserve">/18 </w:t>
            </w:r>
            <w:r w:rsidR="004944E1">
              <w:rPr>
                <w:sz w:val="24"/>
              </w:rPr>
              <w:t>Passed; 4/5/18 Sen. Rules for Assignment</w:t>
            </w:r>
          </w:p>
        </w:tc>
        <w:tc>
          <w:tcPr>
            <w:tcW w:w="1350" w:type="dxa"/>
          </w:tcPr>
          <w:p w:rsidR="003842D7" w:rsidRDefault="003842D7" w:rsidP="000F53DE">
            <w:pPr>
              <w:rPr>
                <w:sz w:val="20"/>
                <w:szCs w:val="20"/>
              </w:rPr>
            </w:pPr>
            <w:r>
              <w:rPr>
                <w:sz w:val="20"/>
                <w:szCs w:val="20"/>
              </w:rPr>
              <w:t>Support</w:t>
            </w:r>
          </w:p>
        </w:tc>
        <w:tc>
          <w:tcPr>
            <w:tcW w:w="3060" w:type="dxa"/>
          </w:tcPr>
          <w:p w:rsidR="003842D7" w:rsidRDefault="004944E1" w:rsidP="005C347E">
            <w:pPr>
              <w:rPr>
                <w:sz w:val="20"/>
                <w:szCs w:val="20"/>
              </w:rPr>
            </w:pPr>
            <w:r>
              <w:rPr>
                <w:sz w:val="20"/>
                <w:szCs w:val="20"/>
              </w:rPr>
              <w:t>4/10/18 letter to author</w:t>
            </w:r>
          </w:p>
        </w:tc>
        <w:tc>
          <w:tcPr>
            <w:tcW w:w="1561" w:type="dxa"/>
          </w:tcPr>
          <w:p w:rsidR="003842D7" w:rsidRDefault="003842D7" w:rsidP="00C50D48">
            <w:pPr>
              <w:rPr>
                <w:sz w:val="16"/>
                <w:szCs w:val="16"/>
              </w:rPr>
            </w:pPr>
            <w:r>
              <w:rPr>
                <w:sz w:val="16"/>
                <w:szCs w:val="16"/>
              </w:rPr>
              <w:t>Jerard.Wright@bizfed.org</w:t>
            </w:r>
          </w:p>
        </w:tc>
      </w:tr>
      <w:tr w:rsidR="0063047B" w:rsidTr="008F1F70">
        <w:tc>
          <w:tcPr>
            <w:tcW w:w="2338" w:type="dxa"/>
          </w:tcPr>
          <w:p w:rsidR="0063047B" w:rsidRDefault="0063047B" w:rsidP="00E24ECE">
            <w:pPr>
              <w:rPr>
                <w:b/>
                <w:sz w:val="24"/>
              </w:rPr>
            </w:pPr>
            <w:r>
              <w:rPr>
                <w:b/>
                <w:sz w:val="24"/>
              </w:rPr>
              <w:t>AB2379 Bloom</w:t>
            </w:r>
          </w:p>
        </w:tc>
        <w:tc>
          <w:tcPr>
            <w:tcW w:w="2972" w:type="dxa"/>
          </w:tcPr>
          <w:p w:rsidR="0063047B" w:rsidRDefault="00A74D06" w:rsidP="000F53DE">
            <w:pPr>
              <w:rPr>
                <w:sz w:val="24"/>
              </w:rPr>
            </w:pPr>
            <w:r>
              <w:rPr>
                <w:sz w:val="24"/>
              </w:rPr>
              <w:t xml:space="preserve">Waste </w:t>
            </w:r>
            <w:proofErr w:type="spellStart"/>
            <w:r>
              <w:rPr>
                <w:sz w:val="24"/>
              </w:rPr>
              <w:t>Mgmt</w:t>
            </w:r>
            <w:proofErr w:type="spellEnd"/>
            <w:r>
              <w:rPr>
                <w:sz w:val="24"/>
              </w:rPr>
              <w:t xml:space="preserve"> - Clothing made w/polyester microfiber w/label info that microfiber shed when washed</w:t>
            </w:r>
          </w:p>
        </w:tc>
        <w:tc>
          <w:tcPr>
            <w:tcW w:w="3690" w:type="dxa"/>
          </w:tcPr>
          <w:p w:rsidR="0063047B" w:rsidRDefault="00A74D06" w:rsidP="00B47199">
            <w:pPr>
              <w:rPr>
                <w:sz w:val="24"/>
              </w:rPr>
            </w:pPr>
            <w:r>
              <w:rPr>
                <w:sz w:val="24"/>
              </w:rPr>
              <w:t>4/</w:t>
            </w:r>
            <w:r w:rsidR="00221E4C">
              <w:rPr>
                <w:sz w:val="24"/>
              </w:rPr>
              <w:t>9</w:t>
            </w:r>
            <w:r>
              <w:rPr>
                <w:sz w:val="24"/>
              </w:rPr>
              <w:t xml:space="preserve">/18 </w:t>
            </w:r>
            <w:r w:rsidR="00221E4C">
              <w:rPr>
                <w:sz w:val="24"/>
              </w:rPr>
              <w:t>Hearing</w:t>
            </w:r>
            <w:r w:rsidR="00EA0854">
              <w:rPr>
                <w:sz w:val="24"/>
              </w:rPr>
              <w:t xml:space="preserve"> </w:t>
            </w:r>
            <w:proofErr w:type="spellStart"/>
            <w:r>
              <w:rPr>
                <w:sz w:val="24"/>
              </w:rPr>
              <w:t>Asm</w:t>
            </w:r>
            <w:proofErr w:type="spellEnd"/>
            <w:r>
              <w:rPr>
                <w:sz w:val="24"/>
              </w:rPr>
              <w:t xml:space="preserve">. </w:t>
            </w:r>
            <w:proofErr w:type="spellStart"/>
            <w:r>
              <w:rPr>
                <w:sz w:val="24"/>
              </w:rPr>
              <w:t>Nat</w:t>
            </w:r>
            <w:r w:rsidR="00B47199">
              <w:rPr>
                <w:sz w:val="24"/>
              </w:rPr>
              <w:t>.</w:t>
            </w:r>
            <w:r w:rsidR="00274290">
              <w:rPr>
                <w:sz w:val="24"/>
              </w:rPr>
              <w:t>Res</w:t>
            </w:r>
            <w:proofErr w:type="spellEnd"/>
            <w:r w:rsidR="00B47199">
              <w:rPr>
                <w:sz w:val="24"/>
              </w:rPr>
              <w:t>.</w:t>
            </w:r>
          </w:p>
        </w:tc>
        <w:tc>
          <w:tcPr>
            <w:tcW w:w="1350" w:type="dxa"/>
          </w:tcPr>
          <w:p w:rsidR="0063047B" w:rsidRDefault="0063047B" w:rsidP="000F53DE">
            <w:pPr>
              <w:rPr>
                <w:sz w:val="20"/>
                <w:szCs w:val="20"/>
              </w:rPr>
            </w:pPr>
            <w:r>
              <w:rPr>
                <w:sz w:val="20"/>
                <w:szCs w:val="20"/>
              </w:rPr>
              <w:t>Oppose</w:t>
            </w:r>
          </w:p>
        </w:tc>
        <w:tc>
          <w:tcPr>
            <w:tcW w:w="3060" w:type="dxa"/>
          </w:tcPr>
          <w:p w:rsidR="0063047B" w:rsidRDefault="007F4130" w:rsidP="005C347E">
            <w:pPr>
              <w:rPr>
                <w:sz w:val="20"/>
                <w:szCs w:val="20"/>
              </w:rPr>
            </w:pPr>
            <w:r>
              <w:rPr>
                <w:sz w:val="20"/>
                <w:szCs w:val="20"/>
              </w:rPr>
              <w:t xml:space="preserve">4/4/18 letter – </w:t>
            </w:r>
            <w:proofErr w:type="spellStart"/>
            <w:r>
              <w:rPr>
                <w:sz w:val="20"/>
                <w:szCs w:val="20"/>
              </w:rPr>
              <w:t>Asm</w:t>
            </w:r>
            <w:proofErr w:type="spellEnd"/>
            <w:r>
              <w:rPr>
                <w:sz w:val="20"/>
                <w:szCs w:val="20"/>
              </w:rPr>
              <w:t>. Natural Resources</w:t>
            </w:r>
          </w:p>
        </w:tc>
        <w:tc>
          <w:tcPr>
            <w:tcW w:w="1561" w:type="dxa"/>
          </w:tcPr>
          <w:p w:rsidR="0063047B" w:rsidRDefault="0063047B" w:rsidP="00C50D48">
            <w:pPr>
              <w:rPr>
                <w:sz w:val="16"/>
                <w:szCs w:val="16"/>
              </w:rPr>
            </w:pPr>
            <w:r>
              <w:rPr>
                <w:sz w:val="16"/>
                <w:szCs w:val="16"/>
              </w:rPr>
              <w:t>Sarah.Wiltfong@bizfed.org</w:t>
            </w:r>
          </w:p>
        </w:tc>
      </w:tr>
      <w:tr w:rsidR="00970E9C" w:rsidTr="008F1F70">
        <w:tc>
          <w:tcPr>
            <w:tcW w:w="2338" w:type="dxa"/>
          </w:tcPr>
          <w:p w:rsidR="00970E9C" w:rsidRDefault="00970E9C" w:rsidP="000F53DE">
            <w:pPr>
              <w:rPr>
                <w:b/>
                <w:sz w:val="24"/>
              </w:rPr>
            </w:pPr>
            <w:r>
              <w:rPr>
                <w:b/>
                <w:sz w:val="24"/>
              </w:rPr>
              <w:t>AB3027 Chavez</w:t>
            </w:r>
          </w:p>
        </w:tc>
        <w:tc>
          <w:tcPr>
            <w:tcW w:w="2972" w:type="dxa"/>
          </w:tcPr>
          <w:p w:rsidR="00970E9C" w:rsidRPr="00B015DA" w:rsidRDefault="00274290" w:rsidP="000F53DE">
            <w:pPr>
              <w:rPr>
                <w:sz w:val="24"/>
              </w:rPr>
            </w:pPr>
            <w:r>
              <w:rPr>
                <w:sz w:val="24"/>
              </w:rPr>
              <w:t>CEQA – guidelines for reasonable payments of atty. Fees</w:t>
            </w:r>
          </w:p>
        </w:tc>
        <w:tc>
          <w:tcPr>
            <w:tcW w:w="3690" w:type="dxa"/>
          </w:tcPr>
          <w:p w:rsidR="00970E9C" w:rsidRPr="00B015DA" w:rsidRDefault="00274290" w:rsidP="000F53DE">
            <w:pPr>
              <w:rPr>
                <w:sz w:val="24"/>
              </w:rPr>
            </w:pPr>
            <w:r>
              <w:rPr>
                <w:sz w:val="24"/>
              </w:rPr>
              <w:t xml:space="preserve">3/12/18 Referred to </w:t>
            </w:r>
            <w:proofErr w:type="spellStart"/>
            <w:r>
              <w:rPr>
                <w:sz w:val="24"/>
              </w:rPr>
              <w:t>Asm</w:t>
            </w:r>
            <w:proofErr w:type="spellEnd"/>
            <w:r>
              <w:rPr>
                <w:sz w:val="24"/>
              </w:rPr>
              <w:t>. Judiciary and Natural Resources</w:t>
            </w:r>
          </w:p>
        </w:tc>
        <w:tc>
          <w:tcPr>
            <w:tcW w:w="1350" w:type="dxa"/>
          </w:tcPr>
          <w:p w:rsidR="00970E9C" w:rsidRDefault="00274290" w:rsidP="000F53DE">
            <w:pPr>
              <w:rPr>
                <w:sz w:val="20"/>
                <w:szCs w:val="20"/>
              </w:rPr>
            </w:pPr>
            <w:r>
              <w:rPr>
                <w:sz w:val="20"/>
                <w:szCs w:val="20"/>
              </w:rPr>
              <w:t>Support</w:t>
            </w:r>
          </w:p>
        </w:tc>
        <w:tc>
          <w:tcPr>
            <w:tcW w:w="3060" w:type="dxa"/>
          </w:tcPr>
          <w:p w:rsidR="00970E9C" w:rsidRDefault="00274290" w:rsidP="00D970DE">
            <w:pPr>
              <w:rPr>
                <w:sz w:val="20"/>
                <w:szCs w:val="20"/>
              </w:rPr>
            </w:pPr>
            <w:r>
              <w:rPr>
                <w:sz w:val="20"/>
                <w:szCs w:val="20"/>
              </w:rPr>
              <w:t xml:space="preserve">3/23/18 letter to </w:t>
            </w:r>
            <w:proofErr w:type="spellStart"/>
            <w:r>
              <w:rPr>
                <w:sz w:val="20"/>
                <w:szCs w:val="20"/>
              </w:rPr>
              <w:t>Asm</w:t>
            </w:r>
            <w:proofErr w:type="spellEnd"/>
            <w:r>
              <w:rPr>
                <w:sz w:val="20"/>
                <w:szCs w:val="20"/>
              </w:rPr>
              <w:t xml:space="preserve">. Judiciary; 4/1/18 letter to </w:t>
            </w:r>
            <w:proofErr w:type="spellStart"/>
            <w:r>
              <w:rPr>
                <w:sz w:val="20"/>
                <w:szCs w:val="20"/>
              </w:rPr>
              <w:t>Asm</w:t>
            </w:r>
            <w:proofErr w:type="spellEnd"/>
            <w:r>
              <w:rPr>
                <w:sz w:val="20"/>
                <w:szCs w:val="20"/>
              </w:rPr>
              <w:t xml:space="preserve">. </w:t>
            </w:r>
            <w:r w:rsidR="00D970DE">
              <w:rPr>
                <w:sz w:val="20"/>
                <w:szCs w:val="20"/>
              </w:rPr>
              <w:t>Nat Res</w:t>
            </w:r>
            <w:bookmarkStart w:id="0" w:name="_GoBack"/>
            <w:bookmarkEnd w:id="0"/>
          </w:p>
        </w:tc>
        <w:tc>
          <w:tcPr>
            <w:tcW w:w="1561" w:type="dxa"/>
          </w:tcPr>
          <w:p w:rsidR="00970E9C" w:rsidRDefault="00274290" w:rsidP="00C50D48">
            <w:pPr>
              <w:rPr>
                <w:sz w:val="16"/>
                <w:szCs w:val="16"/>
              </w:rPr>
            </w:pPr>
            <w:r>
              <w:rPr>
                <w:sz w:val="16"/>
                <w:szCs w:val="16"/>
              </w:rPr>
              <w:t>Jerard.Wright@bizfed.org</w:t>
            </w:r>
          </w:p>
        </w:tc>
      </w:tr>
      <w:tr w:rsidR="00C50D48" w:rsidTr="008F1F70">
        <w:tc>
          <w:tcPr>
            <w:tcW w:w="2338" w:type="dxa"/>
          </w:tcPr>
          <w:p w:rsidR="00DB6438" w:rsidRDefault="00B015DA" w:rsidP="000F53DE">
            <w:pPr>
              <w:rPr>
                <w:b/>
                <w:sz w:val="24"/>
              </w:rPr>
            </w:pPr>
            <w:r>
              <w:rPr>
                <w:b/>
                <w:sz w:val="24"/>
              </w:rPr>
              <w:t>ACA22 Ting &amp; McCarty</w:t>
            </w:r>
          </w:p>
          <w:p w:rsidR="00C50D48" w:rsidRPr="006C4BEB" w:rsidRDefault="00C50D48" w:rsidP="000F53DE">
            <w:pPr>
              <w:rPr>
                <w:b/>
                <w:sz w:val="24"/>
              </w:rPr>
            </w:pPr>
          </w:p>
        </w:tc>
        <w:tc>
          <w:tcPr>
            <w:tcW w:w="2972" w:type="dxa"/>
          </w:tcPr>
          <w:p w:rsidR="00DB6438" w:rsidRDefault="00B015DA" w:rsidP="000F53DE">
            <w:pPr>
              <w:rPr>
                <w:sz w:val="24"/>
              </w:rPr>
            </w:pPr>
            <w:r w:rsidRPr="00B015DA">
              <w:rPr>
                <w:sz w:val="24"/>
              </w:rPr>
              <w:t>10% Tax to co</w:t>
            </w:r>
            <w:r w:rsidR="00933B3C">
              <w:rPr>
                <w:sz w:val="24"/>
              </w:rPr>
              <w:t>.wi</w:t>
            </w:r>
            <w:r w:rsidRPr="00B015DA">
              <w:rPr>
                <w:sz w:val="24"/>
              </w:rPr>
              <w:t>th annual earned income of at least $1 Million</w:t>
            </w:r>
          </w:p>
          <w:p w:rsidR="00C50D48" w:rsidRDefault="00C50D48" w:rsidP="000F53DE">
            <w:pPr>
              <w:rPr>
                <w:sz w:val="24"/>
              </w:rPr>
            </w:pPr>
          </w:p>
        </w:tc>
        <w:tc>
          <w:tcPr>
            <w:tcW w:w="3690" w:type="dxa"/>
          </w:tcPr>
          <w:p w:rsidR="00DB6438" w:rsidRDefault="00B015DA" w:rsidP="000F53DE">
            <w:pPr>
              <w:rPr>
                <w:sz w:val="24"/>
              </w:rPr>
            </w:pPr>
            <w:r w:rsidRPr="00B015DA">
              <w:rPr>
                <w:sz w:val="24"/>
              </w:rPr>
              <w:t>Intro 1/18/2018. Awaiting Committee Assignment</w:t>
            </w:r>
          </w:p>
          <w:p w:rsidR="00C50D48" w:rsidRPr="00EB3B44" w:rsidRDefault="00C50D48" w:rsidP="000F53DE">
            <w:pPr>
              <w:rPr>
                <w:sz w:val="24"/>
              </w:rPr>
            </w:pPr>
          </w:p>
        </w:tc>
        <w:tc>
          <w:tcPr>
            <w:tcW w:w="1350" w:type="dxa"/>
          </w:tcPr>
          <w:p w:rsidR="00C50D48" w:rsidRDefault="00C50D48" w:rsidP="000F53DE">
            <w:pPr>
              <w:rPr>
                <w:sz w:val="20"/>
                <w:szCs w:val="20"/>
              </w:rPr>
            </w:pPr>
            <w:r>
              <w:rPr>
                <w:sz w:val="20"/>
                <w:szCs w:val="20"/>
              </w:rPr>
              <w:t>Oppose</w:t>
            </w:r>
          </w:p>
          <w:p w:rsidR="00DB6438" w:rsidRPr="006C4BEB" w:rsidRDefault="00DB6438" w:rsidP="000F53DE">
            <w:pPr>
              <w:rPr>
                <w:sz w:val="20"/>
                <w:szCs w:val="20"/>
              </w:rPr>
            </w:pPr>
          </w:p>
        </w:tc>
        <w:tc>
          <w:tcPr>
            <w:tcW w:w="3060" w:type="dxa"/>
          </w:tcPr>
          <w:p w:rsidR="00C50D48" w:rsidRPr="008F1F70" w:rsidRDefault="00C50D48" w:rsidP="000F53DE">
            <w:pPr>
              <w:rPr>
                <w:sz w:val="20"/>
                <w:szCs w:val="20"/>
              </w:rPr>
            </w:pPr>
            <w:r>
              <w:rPr>
                <w:sz w:val="20"/>
                <w:szCs w:val="20"/>
              </w:rPr>
              <w:t>2/22/18 letter to authors</w:t>
            </w:r>
          </w:p>
        </w:tc>
        <w:tc>
          <w:tcPr>
            <w:tcW w:w="1561" w:type="dxa"/>
          </w:tcPr>
          <w:p w:rsidR="00C50D48" w:rsidRPr="006C4BEB" w:rsidRDefault="00C50D48" w:rsidP="00C50D48">
            <w:pPr>
              <w:rPr>
                <w:sz w:val="16"/>
                <w:szCs w:val="16"/>
              </w:rPr>
            </w:pPr>
            <w:r>
              <w:rPr>
                <w:sz w:val="16"/>
                <w:szCs w:val="16"/>
              </w:rPr>
              <w:t>Lara.Larramendi@bizfed.org</w:t>
            </w:r>
          </w:p>
        </w:tc>
      </w:tr>
    </w:tbl>
    <w:p w:rsidR="00BC3BC7" w:rsidRDefault="00BC3BC7" w:rsidP="000F53DE">
      <w:pPr>
        <w:rPr>
          <w:sz w:val="24"/>
        </w:rPr>
      </w:pPr>
    </w:p>
    <w:p w:rsidR="004F6693" w:rsidRDefault="004F6693">
      <w:pPr>
        <w:rPr>
          <w:b/>
          <w:szCs w:val="28"/>
          <w:u w:val="single"/>
        </w:rPr>
      </w:pPr>
      <w:r>
        <w:rPr>
          <w:b/>
          <w:szCs w:val="28"/>
          <w:u w:val="single"/>
        </w:rPr>
        <w:br w:type="page"/>
      </w:r>
    </w:p>
    <w:p w:rsidR="001459A1" w:rsidRPr="001459A1" w:rsidRDefault="001459A1" w:rsidP="001459A1">
      <w:pPr>
        <w:rPr>
          <w:szCs w:val="28"/>
        </w:rPr>
      </w:pPr>
      <w:r w:rsidRPr="001459A1">
        <w:rPr>
          <w:b/>
          <w:szCs w:val="28"/>
          <w:u w:val="single"/>
        </w:rPr>
        <w:lastRenderedPageBreak/>
        <w:t>B</w:t>
      </w:r>
      <w:r w:rsidR="00D51712">
        <w:rPr>
          <w:b/>
          <w:szCs w:val="28"/>
          <w:u w:val="single"/>
        </w:rPr>
        <w:t xml:space="preserve">ILLS ORDERED TO INACTIVE FILES </w:t>
      </w:r>
    </w:p>
    <w:p w:rsidR="001459A1" w:rsidRPr="001459A1" w:rsidRDefault="001459A1" w:rsidP="001459A1">
      <w:pPr>
        <w:rPr>
          <w:sz w:val="24"/>
        </w:rPr>
      </w:pPr>
      <w:r w:rsidRPr="001459A1">
        <w:rPr>
          <w:b/>
          <w:bCs/>
          <w:szCs w:val="28"/>
        </w:rPr>
        <w:t>INACTIVE FILE</w:t>
      </w:r>
      <w:r w:rsidRPr="001459A1">
        <w:rPr>
          <w:b/>
          <w:bCs/>
          <w:sz w:val="24"/>
        </w:rPr>
        <w:t xml:space="preserve"> —</w:t>
      </w:r>
      <w:proofErr w:type="gramStart"/>
      <w:r w:rsidRPr="001459A1">
        <w:rPr>
          <w:sz w:val="24"/>
        </w:rPr>
        <w:t>An</w:t>
      </w:r>
      <w:proofErr w:type="gramEnd"/>
      <w:r w:rsidRPr="001459A1">
        <w:rPr>
          <w:sz w:val="24"/>
        </w:rPr>
        <w:t xml:space="preserve"> author may move a bill to the inactive file if he or she wishes to take it up at a later date. Once a bill is on the inactive file, one day’s public notice is needed to place it back on the agenda.</w:t>
      </w:r>
    </w:p>
    <w:tbl>
      <w:tblPr>
        <w:tblStyle w:val="TableGrid"/>
        <w:tblW w:w="0" w:type="auto"/>
        <w:tblLayout w:type="fixed"/>
        <w:tblLook w:val="04A0" w:firstRow="1" w:lastRow="0" w:firstColumn="1" w:lastColumn="0" w:noHBand="0" w:noVBand="1"/>
      </w:tblPr>
      <w:tblGrid>
        <w:gridCol w:w="2207"/>
        <w:gridCol w:w="3098"/>
        <w:gridCol w:w="3690"/>
        <w:gridCol w:w="1350"/>
        <w:gridCol w:w="3060"/>
        <w:gridCol w:w="1561"/>
      </w:tblGrid>
      <w:tr w:rsidR="00367144" w:rsidTr="00367144">
        <w:trPr>
          <w:trHeight w:val="584"/>
        </w:trPr>
        <w:tc>
          <w:tcPr>
            <w:tcW w:w="2207" w:type="dxa"/>
          </w:tcPr>
          <w:p w:rsidR="00367144" w:rsidRDefault="00367144" w:rsidP="000F53DE">
            <w:pPr>
              <w:rPr>
                <w:sz w:val="24"/>
              </w:rPr>
            </w:pPr>
            <w:r w:rsidRPr="00367144">
              <w:rPr>
                <w:b/>
                <w:sz w:val="24"/>
              </w:rPr>
              <w:t>Bill# Author</w:t>
            </w:r>
          </w:p>
        </w:tc>
        <w:tc>
          <w:tcPr>
            <w:tcW w:w="3098" w:type="dxa"/>
          </w:tcPr>
          <w:p w:rsidR="00367144" w:rsidRDefault="00367144" w:rsidP="000F53DE">
            <w:pPr>
              <w:rPr>
                <w:sz w:val="24"/>
              </w:rPr>
            </w:pPr>
            <w:r w:rsidRPr="00367144">
              <w:rPr>
                <w:b/>
                <w:sz w:val="24"/>
              </w:rPr>
              <w:t>Topic</w:t>
            </w:r>
          </w:p>
        </w:tc>
        <w:tc>
          <w:tcPr>
            <w:tcW w:w="3690" w:type="dxa"/>
          </w:tcPr>
          <w:p w:rsidR="00367144" w:rsidRDefault="00367144" w:rsidP="000F53DE">
            <w:pPr>
              <w:rPr>
                <w:sz w:val="24"/>
              </w:rPr>
            </w:pPr>
            <w:r w:rsidRPr="00367144">
              <w:rPr>
                <w:b/>
                <w:sz w:val="24"/>
              </w:rPr>
              <w:t>Status</w:t>
            </w:r>
          </w:p>
        </w:tc>
        <w:tc>
          <w:tcPr>
            <w:tcW w:w="1350" w:type="dxa"/>
          </w:tcPr>
          <w:p w:rsidR="00367144" w:rsidRDefault="00367144" w:rsidP="000F53DE">
            <w:pPr>
              <w:rPr>
                <w:sz w:val="24"/>
              </w:rPr>
            </w:pPr>
            <w:r w:rsidRPr="00367144">
              <w:rPr>
                <w:b/>
                <w:sz w:val="24"/>
              </w:rPr>
              <w:t>BizFed</w:t>
            </w:r>
          </w:p>
        </w:tc>
        <w:tc>
          <w:tcPr>
            <w:tcW w:w="3060" w:type="dxa"/>
          </w:tcPr>
          <w:p w:rsidR="00367144" w:rsidRDefault="00367144" w:rsidP="000F53DE">
            <w:pPr>
              <w:rPr>
                <w:sz w:val="24"/>
              </w:rPr>
            </w:pPr>
            <w:r w:rsidRPr="00367144">
              <w:rPr>
                <w:b/>
                <w:sz w:val="24"/>
              </w:rPr>
              <w:t>BizFed Action</w:t>
            </w:r>
          </w:p>
        </w:tc>
        <w:tc>
          <w:tcPr>
            <w:tcW w:w="1561" w:type="dxa"/>
          </w:tcPr>
          <w:p w:rsidR="00367144" w:rsidRDefault="00367144" w:rsidP="000F53DE">
            <w:pPr>
              <w:rPr>
                <w:sz w:val="24"/>
              </w:rPr>
            </w:pPr>
            <w:r w:rsidRPr="00367144">
              <w:rPr>
                <w:b/>
                <w:sz w:val="24"/>
              </w:rPr>
              <w:t>POC</w:t>
            </w:r>
          </w:p>
        </w:tc>
      </w:tr>
      <w:tr w:rsidR="00367144" w:rsidTr="00367144">
        <w:tc>
          <w:tcPr>
            <w:tcW w:w="2207" w:type="dxa"/>
          </w:tcPr>
          <w:p w:rsidR="00367144" w:rsidRDefault="00367144" w:rsidP="000F53DE">
            <w:pPr>
              <w:rPr>
                <w:sz w:val="24"/>
              </w:rPr>
            </w:pPr>
            <w:r w:rsidRPr="00367144">
              <w:rPr>
                <w:b/>
                <w:sz w:val="24"/>
              </w:rPr>
              <w:t>SB349 Lara</w:t>
            </w:r>
          </w:p>
        </w:tc>
        <w:tc>
          <w:tcPr>
            <w:tcW w:w="3098" w:type="dxa"/>
          </w:tcPr>
          <w:p w:rsidR="00367144" w:rsidRDefault="00367144" w:rsidP="000F53DE">
            <w:pPr>
              <w:rPr>
                <w:sz w:val="24"/>
              </w:rPr>
            </w:pPr>
            <w:r w:rsidRPr="00367144">
              <w:rPr>
                <w:sz w:val="24"/>
              </w:rPr>
              <w:t>Mandate staffing ratios @ dialysis clinics</w:t>
            </w:r>
          </w:p>
        </w:tc>
        <w:tc>
          <w:tcPr>
            <w:tcW w:w="3690" w:type="dxa"/>
          </w:tcPr>
          <w:p w:rsidR="00367144" w:rsidRPr="00367144" w:rsidRDefault="008B4B3B" w:rsidP="00441D8D">
            <w:pPr>
              <w:rPr>
                <w:sz w:val="24"/>
              </w:rPr>
            </w:pPr>
            <w:r>
              <w:rPr>
                <w:sz w:val="24"/>
              </w:rPr>
              <w:t xml:space="preserve">9/12/17 </w:t>
            </w:r>
            <w:proofErr w:type="spellStart"/>
            <w:r w:rsidR="003A16E8">
              <w:rPr>
                <w:sz w:val="24"/>
              </w:rPr>
              <w:t>Asm</w:t>
            </w:r>
            <w:proofErr w:type="spellEnd"/>
            <w:r>
              <w:rPr>
                <w:sz w:val="24"/>
              </w:rPr>
              <w:t xml:space="preserve"> Calderon Ordered; Inactive </w:t>
            </w:r>
            <w:r w:rsidR="00441D8D">
              <w:rPr>
                <w:sz w:val="24"/>
              </w:rPr>
              <w:t>4</w:t>
            </w:r>
            <w:r w:rsidR="00367144" w:rsidRPr="00367144">
              <w:rPr>
                <w:sz w:val="24"/>
              </w:rPr>
              <w:t>/</w:t>
            </w:r>
            <w:r w:rsidR="00441D8D">
              <w:rPr>
                <w:sz w:val="24"/>
              </w:rPr>
              <w:t>10</w:t>
            </w:r>
            <w:r w:rsidR="00367144" w:rsidRPr="00367144">
              <w:rPr>
                <w:sz w:val="24"/>
              </w:rPr>
              <w:t xml:space="preserve">/18 </w:t>
            </w:r>
            <w:proofErr w:type="spellStart"/>
            <w:r w:rsidR="00367144" w:rsidRPr="00367144">
              <w:rPr>
                <w:sz w:val="24"/>
              </w:rPr>
              <w:t>Asm</w:t>
            </w:r>
            <w:proofErr w:type="spellEnd"/>
            <w:r w:rsidR="00367144" w:rsidRPr="00367144">
              <w:rPr>
                <w:sz w:val="24"/>
              </w:rPr>
              <w:t>. Inactive File</w:t>
            </w:r>
          </w:p>
        </w:tc>
        <w:tc>
          <w:tcPr>
            <w:tcW w:w="1350" w:type="dxa"/>
          </w:tcPr>
          <w:p w:rsidR="00367144" w:rsidRPr="00367144" w:rsidRDefault="00367144" w:rsidP="000F53DE">
            <w:pPr>
              <w:rPr>
                <w:sz w:val="20"/>
                <w:szCs w:val="20"/>
              </w:rPr>
            </w:pPr>
            <w:r w:rsidRPr="00367144">
              <w:rPr>
                <w:sz w:val="20"/>
                <w:szCs w:val="20"/>
              </w:rPr>
              <w:t>Oppose</w:t>
            </w:r>
          </w:p>
        </w:tc>
        <w:tc>
          <w:tcPr>
            <w:tcW w:w="3060" w:type="dxa"/>
          </w:tcPr>
          <w:p w:rsidR="00367144" w:rsidRPr="00DB6438" w:rsidRDefault="00367144" w:rsidP="000F53DE">
            <w:pPr>
              <w:rPr>
                <w:rFonts w:cs="Times New Roman"/>
                <w:sz w:val="20"/>
                <w:szCs w:val="20"/>
              </w:rPr>
            </w:pPr>
            <w:r w:rsidRPr="00DB6438">
              <w:rPr>
                <w:rFonts w:cs="Times New Roman"/>
                <w:sz w:val="20"/>
                <w:szCs w:val="20"/>
              </w:rPr>
              <w:t>7/11/17 letter-</w:t>
            </w:r>
            <w:proofErr w:type="spellStart"/>
            <w:r w:rsidRPr="00DB6438">
              <w:rPr>
                <w:rFonts w:cs="Times New Roman"/>
                <w:sz w:val="20"/>
                <w:szCs w:val="20"/>
              </w:rPr>
              <w:t>Asm</w:t>
            </w:r>
            <w:proofErr w:type="spellEnd"/>
            <w:r w:rsidRPr="00DB6438">
              <w:rPr>
                <w:rFonts w:cs="Times New Roman"/>
                <w:sz w:val="20"/>
                <w:szCs w:val="20"/>
              </w:rPr>
              <w:t xml:space="preserve">. </w:t>
            </w:r>
            <w:proofErr w:type="spellStart"/>
            <w:r w:rsidRPr="00DB6438">
              <w:rPr>
                <w:rFonts w:cs="Times New Roman"/>
                <w:sz w:val="20"/>
                <w:szCs w:val="20"/>
              </w:rPr>
              <w:t>Approps</w:t>
            </w:r>
            <w:proofErr w:type="spellEnd"/>
          </w:p>
        </w:tc>
        <w:tc>
          <w:tcPr>
            <w:tcW w:w="1561" w:type="dxa"/>
          </w:tcPr>
          <w:p w:rsidR="00367144" w:rsidRPr="00367144" w:rsidRDefault="00367144" w:rsidP="000F53DE">
            <w:pPr>
              <w:rPr>
                <w:sz w:val="16"/>
                <w:szCs w:val="16"/>
              </w:rPr>
            </w:pPr>
            <w:r w:rsidRPr="00367144">
              <w:rPr>
                <w:sz w:val="16"/>
                <w:szCs w:val="16"/>
              </w:rPr>
              <w:t>Sarah.Wiltfong@bizfed.org</w:t>
            </w:r>
          </w:p>
        </w:tc>
      </w:tr>
      <w:tr w:rsidR="00367144" w:rsidTr="00367144">
        <w:tc>
          <w:tcPr>
            <w:tcW w:w="2207" w:type="dxa"/>
          </w:tcPr>
          <w:p w:rsidR="00367144" w:rsidRDefault="002D4C1D" w:rsidP="000F53DE">
            <w:pPr>
              <w:rPr>
                <w:sz w:val="24"/>
              </w:rPr>
            </w:pPr>
            <w:r w:rsidRPr="002D4C1D">
              <w:rPr>
                <w:b/>
                <w:sz w:val="24"/>
              </w:rPr>
              <w:t>SB772 Leyva</w:t>
            </w:r>
          </w:p>
        </w:tc>
        <w:tc>
          <w:tcPr>
            <w:tcW w:w="3098" w:type="dxa"/>
          </w:tcPr>
          <w:p w:rsidR="00367144" w:rsidRDefault="002D4C1D" w:rsidP="000F53DE">
            <w:pPr>
              <w:rPr>
                <w:sz w:val="24"/>
              </w:rPr>
            </w:pPr>
            <w:r w:rsidRPr="002D4C1D">
              <w:rPr>
                <w:sz w:val="24"/>
              </w:rPr>
              <w:t xml:space="preserve">Exempts major Cal OSHA </w:t>
            </w:r>
            <w:proofErr w:type="spellStart"/>
            <w:r w:rsidRPr="002D4C1D">
              <w:rPr>
                <w:sz w:val="24"/>
              </w:rPr>
              <w:t>regs</w:t>
            </w:r>
            <w:proofErr w:type="spellEnd"/>
            <w:r w:rsidRPr="002D4C1D">
              <w:rPr>
                <w:sz w:val="24"/>
              </w:rPr>
              <w:t xml:space="preserve"> from required econ analysis</w:t>
            </w:r>
          </w:p>
        </w:tc>
        <w:tc>
          <w:tcPr>
            <w:tcW w:w="3690" w:type="dxa"/>
          </w:tcPr>
          <w:p w:rsidR="00367144" w:rsidRPr="002D4C1D" w:rsidRDefault="00335013" w:rsidP="003A16E8">
            <w:pPr>
              <w:rPr>
                <w:sz w:val="24"/>
              </w:rPr>
            </w:pPr>
            <w:r>
              <w:rPr>
                <w:sz w:val="24"/>
              </w:rPr>
              <w:t xml:space="preserve">1/22/18 </w:t>
            </w:r>
            <w:proofErr w:type="spellStart"/>
            <w:r w:rsidR="003A16E8" w:rsidRPr="003A16E8">
              <w:rPr>
                <w:sz w:val="24"/>
              </w:rPr>
              <w:t>Asm</w:t>
            </w:r>
            <w:proofErr w:type="spellEnd"/>
            <w:r w:rsidR="003A16E8" w:rsidRPr="003A16E8">
              <w:rPr>
                <w:sz w:val="24"/>
              </w:rPr>
              <w:t xml:space="preserve"> Calderon </w:t>
            </w:r>
            <w:r>
              <w:rPr>
                <w:sz w:val="24"/>
              </w:rPr>
              <w:t>Ordered to Inactive 4</w:t>
            </w:r>
            <w:r w:rsidR="002D4C1D" w:rsidRPr="002D4C1D">
              <w:rPr>
                <w:sz w:val="24"/>
              </w:rPr>
              <w:t>/1</w:t>
            </w:r>
            <w:r>
              <w:rPr>
                <w:sz w:val="24"/>
              </w:rPr>
              <w:t>0</w:t>
            </w:r>
            <w:r w:rsidR="002D4C1D" w:rsidRPr="002D4C1D">
              <w:rPr>
                <w:sz w:val="24"/>
              </w:rPr>
              <w:t xml:space="preserve">/18 </w:t>
            </w:r>
            <w:proofErr w:type="spellStart"/>
            <w:r w:rsidR="002D4C1D" w:rsidRPr="002D4C1D">
              <w:rPr>
                <w:sz w:val="24"/>
              </w:rPr>
              <w:t>Asm</w:t>
            </w:r>
            <w:proofErr w:type="spellEnd"/>
            <w:r w:rsidR="003A16E8">
              <w:rPr>
                <w:sz w:val="24"/>
              </w:rPr>
              <w:t>.</w:t>
            </w:r>
            <w:r w:rsidR="002D4C1D" w:rsidRPr="002D4C1D">
              <w:rPr>
                <w:sz w:val="24"/>
              </w:rPr>
              <w:t xml:space="preserve"> Inactive File</w:t>
            </w:r>
          </w:p>
        </w:tc>
        <w:tc>
          <w:tcPr>
            <w:tcW w:w="1350" w:type="dxa"/>
          </w:tcPr>
          <w:p w:rsidR="00367144" w:rsidRDefault="002D4C1D" w:rsidP="000F53DE">
            <w:pPr>
              <w:rPr>
                <w:sz w:val="24"/>
              </w:rPr>
            </w:pPr>
            <w:r w:rsidRPr="006C4BEB">
              <w:rPr>
                <w:sz w:val="20"/>
                <w:szCs w:val="20"/>
              </w:rPr>
              <w:t>Oppose</w:t>
            </w:r>
          </w:p>
        </w:tc>
        <w:tc>
          <w:tcPr>
            <w:tcW w:w="3060" w:type="dxa"/>
          </w:tcPr>
          <w:p w:rsidR="00367144" w:rsidRPr="00DB6438" w:rsidRDefault="00A47C3F" w:rsidP="000F53DE">
            <w:pPr>
              <w:rPr>
                <w:rFonts w:cs="Times New Roman"/>
                <w:sz w:val="20"/>
                <w:szCs w:val="20"/>
              </w:rPr>
            </w:pPr>
            <w:r w:rsidRPr="00DB6438">
              <w:rPr>
                <w:rFonts w:cs="Times New Roman"/>
                <w:sz w:val="20"/>
                <w:szCs w:val="20"/>
              </w:rPr>
              <w:t>6/22/17 letter-</w:t>
            </w:r>
            <w:proofErr w:type="spellStart"/>
            <w:r w:rsidRPr="00DB6438">
              <w:rPr>
                <w:rFonts w:cs="Times New Roman"/>
                <w:sz w:val="20"/>
                <w:szCs w:val="20"/>
              </w:rPr>
              <w:t>Asm</w:t>
            </w:r>
            <w:proofErr w:type="spellEnd"/>
            <w:r w:rsidRPr="00DB6438">
              <w:rPr>
                <w:rFonts w:cs="Times New Roman"/>
                <w:sz w:val="20"/>
                <w:szCs w:val="20"/>
              </w:rPr>
              <w:t xml:space="preserve">. </w:t>
            </w:r>
            <w:proofErr w:type="spellStart"/>
            <w:r w:rsidRPr="00DB6438">
              <w:rPr>
                <w:rFonts w:cs="Times New Roman"/>
                <w:sz w:val="20"/>
                <w:szCs w:val="20"/>
              </w:rPr>
              <w:t>Approps</w:t>
            </w:r>
            <w:proofErr w:type="spellEnd"/>
            <w:r w:rsidRPr="00DB6438">
              <w:rPr>
                <w:rFonts w:cs="Times New Roman"/>
                <w:sz w:val="20"/>
                <w:szCs w:val="20"/>
              </w:rPr>
              <w:t xml:space="preserve"> &amp; letters 8/9/17 LA delegation</w:t>
            </w:r>
          </w:p>
        </w:tc>
        <w:tc>
          <w:tcPr>
            <w:tcW w:w="1561" w:type="dxa"/>
          </w:tcPr>
          <w:p w:rsidR="00367144" w:rsidRDefault="00A47C3F" w:rsidP="000F53DE">
            <w:pPr>
              <w:rPr>
                <w:sz w:val="24"/>
              </w:rPr>
            </w:pPr>
            <w:r w:rsidRPr="006C4BEB">
              <w:rPr>
                <w:sz w:val="16"/>
                <w:szCs w:val="16"/>
              </w:rPr>
              <w:t>Sarah.Wiltfong@bizfed.org</w:t>
            </w:r>
          </w:p>
        </w:tc>
      </w:tr>
      <w:tr w:rsidR="0056099F" w:rsidTr="00367144">
        <w:tc>
          <w:tcPr>
            <w:tcW w:w="2207" w:type="dxa"/>
          </w:tcPr>
          <w:p w:rsidR="0056099F" w:rsidRPr="002D4C1D" w:rsidRDefault="0056099F" w:rsidP="000F53DE">
            <w:pPr>
              <w:rPr>
                <w:b/>
                <w:sz w:val="24"/>
              </w:rPr>
            </w:pPr>
            <w:r>
              <w:rPr>
                <w:b/>
                <w:sz w:val="24"/>
              </w:rPr>
              <w:t>SB774 Leyva</w:t>
            </w:r>
          </w:p>
        </w:tc>
        <w:tc>
          <w:tcPr>
            <w:tcW w:w="3098" w:type="dxa"/>
          </w:tcPr>
          <w:p w:rsidR="0056099F" w:rsidRPr="002D4C1D" w:rsidRDefault="0056099F" w:rsidP="000F53DE">
            <w:pPr>
              <w:rPr>
                <w:sz w:val="24"/>
              </w:rPr>
            </w:pPr>
            <w:r>
              <w:rPr>
                <w:sz w:val="24"/>
              </w:rPr>
              <w:t>Creates CA Hazardous Substance Board</w:t>
            </w:r>
          </w:p>
        </w:tc>
        <w:tc>
          <w:tcPr>
            <w:tcW w:w="3690" w:type="dxa"/>
          </w:tcPr>
          <w:p w:rsidR="0056099F" w:rsidRPr="004C59B6" w:rsidRDefault="003A16E8" w:rsidP="003A16E8">
            <w:pPr>
              <w:rPr>
                <w:sz w:val="24"/>
              </w:rPr>
            </w:pPr>
            <w:r>
              <w:rPr>
                <w:sz w:val="24"/>
              </w:rPr>
              <w:t xml:space="preserve">9/14/17 </w:t>
            </w:r>
            <w:proofErr w:type="spellStart"/>
            <w:r>
              <w:rPr>
                <w:sz w:val="24"/>
              </w:rPr>
              <w:t>Asm</w:t>
            </w:r>
            <w:proofErr w:type="spellEnd"/>
            <w:r>
              <w:rPr>
                <w:sz w:val="24"/>
              </w:rPr>
              <w:t xml:space="preserve"> Calderon Ordered Inactive 4</w:t>
            </w:r>
            <w:r w:rsidR="0056099F" w:rsidRPr="004C59B6">
              <w:rPr>
                <w:sz w:val="24"/>
              </w:rPr>
              <w:t>/1</w:t>
            </w:r>
            <w:r>
              <w:rPr>
                <w:sz w:val="24"/>
              </w:rPr>
              <w:t>0</w:t>
            </w:r>
            <w:r w:rsidR="0056099F" w:rsidRPr="004C59B6">
              <w:rPr>
                <w:sz w:val="24"/>
              </w:rPr>
              <w:t xml:space="preserve">/18 </w:t>
            </w:r>
            <w:proofErr w:type="spellStart"/>
            <w:r w:rsidR="0056099F" w:rsidRPr="004C59B6">
              <w:rPr>
                <w:sz w:val="24"/>
              </w:rPr>
              <w:t>Asm</w:t>
            </w:r>
            <w:proofErr w:type="spellEnd"/>
            <w:r w:rsidR="0056099F" w:rsidRPr="004C59B6">
              <w:rPr>
                <w:sz w:val="24"/>
              </w:rPr>
              <w:t>. Inactive File</w:t>
            </w:r>
          </w:p>
        </w:tc>
        <w:tc>
          <w:tcPr>
            <w:tcW w:w="1350" w:type="dxa"/>
          </w:tcPr>
          <w:p w:rsidR="0056099F" w:rsidRPr="006C4BEB" w:rsidRDefault="0056099F" w:rsidP="000F53DE">
            <w:pPr>
              <w:rPr>
                <w:sz w:val="20"/>
                <w:szCs w:val="20"/>
              </w:rPr>
            </w:pPr>
            <w:r w:rsidRPr="006C4BEB">
              <w:rPr>
                <w:sz w:val="20"/>
                <w:szCs w:val="20"/>
              </w:rPr>
              <w:t>Oppose</w:t>
            </w:r>
          </w:p>
        </w:tc>
        <w:tc>
          <w:tcPr>
            <w:tcW w:w="3060" w:type="dxa"/>
          </w:tcPr>
          <w:p w:rsidR="0056099F" w:rsidRPr="00DB6438" w:rsidRDefault="0056099F" w:rsidP="000F53DE">
            <w:pPr>
              <w:rPr>
                <w:rFonts w:cs="Times New Roman"/>
                <w:sz w:val="20"/>
                <w:szCs w:val="20"/>
              </w:rPr>
            </w:pPr>
            <w:r w:rsidRPr="00DB6438">
              <w:rPr>
                <w:rFonts w:cs="Times New Roman"/>
                <w:sz w:val="20"/>
                <w:szCs w:val="20"/>
              </w:rPr>
              <w:t>8/21/17 letter-</w:t>
            </w:r>
            <w:proofErr w:type="spellStart"/>
            <w:r w:rsidRPr="00DB6438">
              <w:rPr>
                <w:rFonts w:cs="Times New Roman"/>
                <w:sz w:val="20"/>
                <w:szCs w:val="20"/>
              </w:rPr>
              <w:t>Asm</w:t>
            </w:r>
            <w:proofErr w:type="spellEnd"/>
            <w:r w:rsidRPr="00DB6438">
              <w:rPr>
                <w:rFonts w:cs="Times New Roman"/>
                <w:sz w:val="20"/>
                <w:szCs w:val="20"/>
              </w:rPr>
              <w:t xml:space="preserve">. </w:t>
            </w:r>
            <w:proofErr w:type="spellStart"/>
            <w:r w:rsidRPr="00DB6438">
              <w:rPr>
                <w:rFonts w:cs="Times New Roman"/>
                <w:sz w:val="20"/>
                <w:szCs w:val="20"/>
              </w:rPr>
              <w:t>Approps</w:t>
            </w:r>
            <w:proofErr w:type="spellEnd"/>
          </w:p>
        </w:tc>
        <w:tc>
          <w:tcPr>
            <w:tcW w:w="1561" w:type="dxa"/>
          </w:tcPr>
          <w:p w:rsidR="0056099F" w:rsidRPr="006C4BEB" w:rsidRDefault="0056099F" w:rsidP="000F53DE">
            <w:pPr>
              <w:rPr>
                <w:sz w:val="16"/>
                <w:szCs w:val="16"/>
              </w:rPr>
            </w:pPr>
            <w:r w:rsidRPr="0056099F">
              <w:rPr>
                <w:sz w:val="16"/>
                <w:szCs w:val="16"/>
              </w:rPr>
              <w:t>Sarah.Wiltfong@bizfed.org</w:t>
            </w:r>
          </w:p>
        </w:tc>
      </w:tr>
    </w:tbl>
    <w:p w:rsidR="00526009" w:rsidRPr="00772D90" w:rsidRDefault="00526009" w:rsidP="000F53DE">
      <w:pPr>
        <w:rPr>
          <w:sz w:val="24"/>
        </w:rPr>
      </w:pPr>
    </w:p>
    <w:sectPr w:rsidR="00526009" w:rsidRPr="00772D90" w:rsidSect="00DF7CB8">
      <w:headerReference w:type="default" r:id="rId10"/>
      <w:pgSz w:w="15840" w:h="12240" w:orient="landscape"/>
      <w:pgMar w:top="720" w:right="432" w:bottom="432" w:left="43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C6" w:rsidRDefault="00D417C6" w:rsidP="00BC3BC7">
      <w:pPr>
        <w:spacing w:after="0" w:line="240" w:lineRule="auto"/>
      </w:pPr>
      <w:r>
        <w:separator/>
      </w:r>
    </w:p>
  </w:endnote>
  <w:endnote w:type="continuationSeparator" w:id="0">
    <w:p w:rsidR="00D417C6" w:rsidRDefault="00D417C6" w:rsidP="00BC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C6" w:rsidRDefault="00D417C6" w:rsidP="00BC3BC7">
      <w:pPr>
        <w:spacing w:after="0" w:line="240" w:lineRule="auto"/>
      </w:pPr>
      <w:r>
        <w:separator/>
      </w:r>
    </w:p>
  </w:footnote>
  <w:footnote w:type="continuationSeparator" w:id="0">
    <w:p w:rsidR="00D417C6" w:rsidRDefault="00D417C6" w:rsidP="00BC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C7" w:rsidRDefault="00526009" w:rsidP="00BC3BC7">
    <w:pPr>
      <w:tabs>
        <w:tab w:val="center" w:pos="6376"/>
        <w:tab w:val="left" w:pos="9426"/>
      </w:tabs>
      <w:spacing w:line="264" w:lineRule="auto"/>
      <w:rPr>
        <w:sz w:val="32"/>
        <w:szCs w:val="32"/>
      </w:rPr>
    </w:pPr>
    <w:r w:rsidRPr="00677407">
      <w:rPr>
        <w:noProof/>
      </w:rPr>
      <w:drawing>
        <wp:anchor distT="0" distB="0" distL="114300" distR="114300" simplePos="0" relativeHeight="251660288" behindDoc="1" locked="0" layoutInCell="1" allowOverlap="1" wp14:anchorId="4329D126" wp14:editId="3649896E">
          <wp:simplePos x="0" y="0"/>
          <wp:positionH relativeFrom="column">
            <wp:posOffset>217805</wp:posOffset>
          </wp:positionH>
          <wp:positionV relativeFrom="paragraph">
            <wp:posOffset>-180340</wp:posOffset>
          </wp:positionV>
          <wp:extent cx="892810" cy="693420"/>
          <wp:effectExtent l="0" t="0" r="2540" b="0"/>
          <wp:wrapTight wrapText="bothSides">
            <wp:wrapPolygon edited="0">
              <wp:start x="0" y="0"/>
              <wp:lineTo x="0" y="20769"/>
              <wp:lineTo x="21201" y="20769"/>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zFed_10th_Anni_Logos4_3.JPG"/>
                  <pic:cNvPicPr/>
                </pic:nvPicPr>
                <pic:blipFill>
                  <a:blip r:embed="rId1">
                    <a:extLst>
                      <a:ext uri="{28A0092B-C50C-407E-A947-70E740481C1C}">
                        <a14:useLocalDpi xmlns:a14="http://schemas.microsoft.com/office/drawing/2010/main" val="0"/>
                      </a:ext>
                    </a:extLst>
                  </a:blip>
                  <a:stretch>
                    <a:fillRect/>
                  </a:stretch>
                </pic:blipFill>
                <pic:spPr>
                  <a:xfrm>
                    <a:off x="0" y="0"/>
                    <a:ext cx="892810" cy="693420"/>
                  </a:xfrm>
                  <a:prstGeom prst="rect">
                    <a:avLst/>
                  </a:prstGeom>
                </pic:spPr>
              </pic:pic>
            </a:graphicData>
          </a:graphic>
          <wp14:sizeRelH relativeFrom="margin">
            <wp14:pctWidth>0</wp14:pctWidth>
          </wp14:sizeRelH>
          <wp14:sizeRelV relativeFrom="margin">
            <wp14:pctHeight>0</wp14:pctHeight>
          </wp14:sizeRelV>
        </wp:anchor>
      </w:drawing>
    </w:r>
    <w:r w:rsidR="00BC3BC7">
      <w:rPr>
        <w:color w:val="5B9BD5" w:themeColor="accent1"/>
        <w:sz w:val="32"/>
        <w:szCs w:val="32"/>
      </w:rPr>
      <w:tab/>
    </w:r>
    <w:r w:rsidR="00BC3BC7" w:rsidRPr="00677407">
      <w:rPr>
        <w:noProof/>
      </w:rPr>
      <mc:AlternateContent>
        <mc:Choice Requires="wps">
          <w:drawing>
            <wp:anchor distT="0" distB="0" distL="114300" distR="114300" simplePos="0" relativeHeight="251659264" behindDoc="0" locked="0" layoutInCell="1" allowOverlap="1" wp14:anchorId="6B328CCD" wp14:editId="0D5095B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ED266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sz w:val="32"/>
          <w:szCs w:val="32"/>
        </w:rPr>
        <w:alias w:val="Title"/>
        <w:id w:val="15524250"/>
        <w:placeholder>
          <w:docPart w:val="0A3A5345A2DD4FFF99314A34726CC144"/>
        </w:placeholder>
        <w:dataBinding w:prefixMappings="xmlns:ns0='http://schemas.openxmlformats.org/package/2006/metadata/core-properties' xmlns:ns1='http://purl.org/dc/elements/1.1/'" w:xpath="/ns0:coreProperties[1]/ns1:title[1]" w:storeItemID="{6C3C8BC8-F283-45AE-878A-BAB7291924A1}"/>
        <w:text/>
      </w:sdtPr>
      <w:sdtEndPr/>
      <w:sdtContent>
        <w:r w:rsidR="00BC3BC7" w:rsidRPr="00677407">
          <w:rPr>
            <w:sz w:val="32"/>
            <w:szCs w:val="32"/>
          </w:rPr>
          <w:t>2018 CA Legislative Tracking</w:t>
        </w:r>
      </w:sdtContent>
    </w:sdt>
    <w:r w:rsidR="00BC3BC7" w:rsidRPr="00677407">
      <w:rPr>
        <w:sz w:val="32"/>
        <w:szCs w:val="32"/>
      </w:rPr>
      <w:tab/>
    </w:r>
    <w:r w:rsidR="00BC3BC7" w:rsidRPr="00677407">
      <w:rPr>
        <w:sz w:val="32"/>
        <w:szCs w:val="32"/>
      </w:rPr>
      <w:tab/>
    </w:r>
    <w:r w:rsidR="00BC3BC7" w:rsidRPr="00677407">
      <w:rPr>
        <w:sz w:val="32"/>
        <w:szCs w:val="32"/>
      </w:rPr>
      <w:tab/>
    </w:r>
    <w:r w:rsidR="00BC3BC7" w:rsidRPr="00677407">
      <w:rPr>
        <w:sz w:val="32"/>
        <w:szCs w:val="32"/>
      </w:rPr>
      <w:fldChar w:fldCharType="begin"/>
    </w:r>
    <w:r w:rsidR="00BC3BC7" w:rsidRPr="00677407">
      <w:rPr>
        <w:sz w:val="32"/>
        <w:szCs w:val="32"/>
      </w:rPr>
      <w:instrText xml:space="preserve"> DATE \@ "M/d/yyyy" </w:instrText>
    </w:r>
    <w:r w:rsidR="00BC3BC7" w:rsidRPr="00677407">
      <w:rPr>
        <w:sz w:val="32"/>
        <w:szCs w:val="32"/>
      </w:rPr>
      <w:fldChar w:fldCharType="separate"/>
    </w:r>
    <w:r w:rsidR="00D970DE">
      <w:rPr>
        <w:noProof/>
        <w:sz w:val="32"/>
        <w:szCs w:val="32"/>
      </w:rPr>
      <w:t>4/10/2018</w:t>
    </w:r>
    <w:r w:rsidR="00BC3BC7" w:rsidRPr="00677407">
      <w:rPr>
        <w:sz w:val="32"/>
        <w:szCs w:val="32"/>
      </w:rPr>
      <w:fldChar w:fldCharType="end"/>
    </w:r>
  </w:p>
  <w:p w:rsidR="009B458B" w:rsidRPr="009B458B" w:rsidRDefault="008B7B9B" w:rsidP="008B7B9B">
    <w:pPr>
      <w:tabs>
        <w:tab w:val="center" w:pos="6376"/>
        <w:tab w:val="left" w:pos="9426"/>
      </w:tabs>
      <w:spacing w:line="264" w:lineRule="auto"/>
      <w:rPr>
        <w:sz w:val="20"/>
        <w:szCs w:val="20"/>
      </w:rPr>
    </w:pPr>
    <w:r>
      <w:rPr>
        <w:sz w:val="20"/>
        <w:szCs w:val="20"/>
      </w:rPr>
      <w:tab/>
    </w:r>
    <w:r w:rsidR="009B458B">
      <w:rPr>
        <w:sz w:val="20"/>
        <w:szCs w:val="20"/>
      </w:rPr>
      <w:t>Contact: Lara.Larramendi@bizfed.org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DE"/>
    <w:rsid w:val="00042C21"/>
    <w:rsid w:val="00062DC4"/>
    <w:rsid w:val="000C4F41"/>
    <w:rsid w:val="000E603A"/>
    <w:rsid w:val="000F53DE"/>
    <w:rsid w:val="001208A4"/>
    <w:rsid w:val="00126795"/>
    <w:rsid w:val="001459A1"/>
    <w:rsid w:val="001704E6"/>
    <w:rsid w:val="00170B2D"/>
    <w:rsid w:val="00180BA1"/>
    <w:rsid w:val="001E65B0"/>
    <w:rsid w:val="00212605"/>
    <w:rsid w:val="00221E4C"/>
    <w:rsid w:val="00244521"/>
    <w:rsid w:val="002508FB"/>
    <w:rsid w:val="002701A1"/>
    <w:rsid w:val="00274290"/>
    <w:rsid w:val="00294706"/>
    <w:rsid w:val="002D4C1D"/>
    <w:rsid w:val="00310DE3"/>
    <w:rsid w:val="00335013"/>
    <w:rsid w:val="00367144"/>
    <w:rsid w:val="003842D7"/>
    <w:rsid w:val="003A16E8"/>
    <w:rsid w:val="003C2F3E"/>
    <w:rsid w:val="004017E4"/>
    <w:rsid w:val="00441D8D"/>
    <w:rsid w:val="00483F70"/>
    <w:rsid w:val="00491AC9"/>
    <w:rsid w:val="004944E1"/>
    <w:rsid w:val="004B618A"/>
    <w:rsid w:val="004C59B6"/>
    <w:rsid w:val="004D7633"/>
    <w:rsid w:val="004F6693"/>
    <w:rsid w:val="005023B1"/>
    <w:rsid w:val="00526009"/>
    <w:rsid w:val="0056099F"/>
    <w:rsid w:val="005B2896"/>
    <w:rsid w:val="005C347E"/>
    <w:rsid w:val="0062259E"/>
    <w:rsid w:val="0063047B"/>
    <w:rsid w:val="00635B83"/>
    <w:rsid w:val="00667925"/>
    <w:rsid w:val="00677407"/>
    <w:rsid w:val="006B5573"/>
    <w:rsid w:val="006C2D2C"/>
    <w:rsid w:val="006C4BEB"/>
    <w:rsid w:val="006E184D"/>
    <w:rsid w:val="00715F03"/>
    <w:rsid w:val="00772D90"/>
    <w:rsid w:val="007A4AC2"/>
    <w:rsid w:val="007B0030"/>
    <w:rsid w:val="007E7CAA"/>
    <w:rsid w:val="007F4130"/>
    <w:rsid w:val="00820FB2"/>
    <w:rsid w:val="00853241"/>
    <w:rsid w:val="00855861"/>
    <w:rsid w:val="00877D36"/>
    <w:rsid w:val="008B4B3B"/>
    <w:rsid w:val="008B7B9B"/>
    <w:rsid w:val="008C4E6C"/>
    <w:rsid w:val="008F1F70"/>
    <w:rsid w:val="008F78DC"/>
    <w:rsid w:val="00900DEE"/>
    <w:rsid w:val="00933B3C"/>
    <w:rsid w:val="00970E9C"/>
    <w:rsid w:val="009742BD"/>
    <w:rsid w:val="009B458B"/>
    <w:rsid w:val="00A34104"/>
    <w:rsid w:val="00A47C3F"/>
    <w:rsid w:val="00A678E9"/>
    <w:rsid w:val="00A74D06"/>
    <w:rsid w:val="00A9024B"/>
    <w:rsid w:val="00AC34D4"/>
    <w:rsid w:val="00AC366A"/>
    <w:rsid w:val="00AD0306"/>
    <w:rsid w:val="00B015DA"/>
    <w:rsid w:val="00B14335"/>
    <w:rsid w:val="00B342FE"/>
    <w:rsid w:val="00B47199"/>
    <w:rsid w:val="00B856AF"/>
    <w:rsid w:val="00BC3BC7"/>
    <w:rsid w:val="00C03103"/>
    <w:rsid w:val="00C07C57"/>
    <w:rsid w:val="00C27795"/>
    <w:rsid w:val="00C50D48"/>
    <w:rsid w:val="00C51EE4"/>
    <w:rsid w:val="00C61231"/>
    <w:rsid w:val="00C81CD4"/>
    <w:rsid w:val="00C91F1C"/>
    <w:rsid w:val="00D31949"/>
    <w:rsid w:val="00D417C6"/>
    <w:rsid w:val="00D51712"/>
    <w:rsid w:val="00D547F6"/>
    <w:rsid w:val="00D82F27"/>
    <w:rsid w:val="00D907A8"/>
    <w:rsid w:val="00D970DE"/>
    <w:rsid w:val="00DA4DB7"/>
    <w:rsid w:val="00DB6438"/>
    <w:rsid w:val="00DB7975"/>
    <w:rsid w:val="00DC2535"/>
    <w:rsid w:val="00DF7CB8"/>
    <w:rsid w:val="00E001D0"/>
    <w:rsid w:val="00E050C0"/>
    <w:rsid w:val="00E24ECE"/>
    <w:rsid w:val="00E33836"/>
    <w:rsid w:val="00E442E8"/>
    <w:rsid w:val="00E60CCC"/>
    <w:rsid w:val="00E6529F"/>
    <w:rsid w:val="00EA0854"/>
    <w:rsid w:val="00EB3B44"/>
    <w:rsid w:val="00EC08D9"/>
    <w:rsid w:val="00ED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EA10A-2B2F-4DA8-A5E1-372CD393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BC7"/>
  </w:style>
  <w:style w:type="paragraph" w:styleId="Footer">
    <w:name w:val="footer"/>
    <w:basedOn w:val="Normal"/>
    <w:link w:val="FooterChar"/>
    <w:uiPriority w:val="99"/>
    <w:unhideWhenUsed/>
    <w:rsid w:val="00BC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BC7"/>
  </w:style>
  <w:style w:type="table" w:styleId="TableGrid">
    <w:name w:val="Table Grid"/>
    <w:basedOn w:val="TableNormal"/>
    <w:uiPriority w:val="39"/>
    <w:rsid w:val="00BC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603A"/>
    <w:rPr>
      <w:color w:val="0563C1" w:themeColor="hyperlink"/>
      <w:u w:val="single"/>
    </w:rPr>
  </w:style>
  <w:style w:type="paragraph" w:styleId="BalloonText">
    <w:name w:val="Balloon Text"/>
    <w:basedOn w:val="Normal"/>
    <w:link w:val="BalloonTextChar"/>
    <w:uiPriority w:val="99"/>
    <w:semiHidden/>
    <w:unhideWhenUsed/>
    <w:rsid w:val="00526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A5345A2DD4FFF99314A34726CC144"/>
        <w:category>
          <w:name w:val="General"/>
          <w:gallery w:val="placeholder"/>
        </w:category>
        <w:types>
          <w:type w:val="bbPlcHdr"/>
        </w:types>
        <w:behaviors>
          <w:behavior w:val="content"/>
        </w:behaviors>
        <w:guid w:val="{921A8EE6-A6BB-442A-8E90-7896C81306F7}"/>
      </w:docPartPr>
      <w:docPartBody>
        <w:p w:rsidR="004C656E" w:rsidRDefault="00DD4A21" w:rsidP="00DD4A21">
          <w:pPr>
            <w:pStyle w:val="0A3A5345A2DD4FFF99314A34726CC144"/>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21"/>
    <w:rsid w:val="00290C69"/>
    <w:rsid w:val="004C656E"/>
    <w:rsid w:val="00592D88"/>
    <w:rsid w:val="005C1CFB"/>
    <w:rsid w:val="006B5FD1"/>
    <w:rsid w:val="00705162"/>
    <w:rsid w:val="0073451E"/>
    <w:rsid w:val="00767F80"/>
    <w:rsid w:val="007E13B7"/>
    <w:rsid w:val="00907534"/>
    <w:rsid w:val="00935037"/>
    <w:rsid w:val="009571CC"/>
    <w:rsid w:val="009B1DE9"/>
    <w:rsid w:val="00DD4A21"/>
    <w:rsid w:val="00DD7649"/>
    <w:rsid w:val="00EB6842"/>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3A5345A2DD4FFF99314A34726CC144">
    <w:name w:val="0A3A5345A2DD4FFF99314A34726CC144"/>
    <w:rsid w:val="00DD4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2018 CA Legislative Tracking</vt:lpstr>
    </vt:vector>
  </TitlesOfParts>
  <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CA Legislative Tracking</dc:title>
  <dc:subject/>
  <dc:creator>Lara</dc:creator>
  <cp:keywords/>
  <dc:description/>
  <cp:lastModifiedBy>Lara</cp:lastModifiedBy>
  <cp:revision>17</cp:revision>
  <cp:lastPrinted>2018-02-11T00:29:00Z</cp:lastPrinted>
  <dcterms:created xsi:type="dcterms:W3CDTF">2018-04-11T03:24:00Z</dcterms:created>
  <dcterms:modified xsi:type="dcterms:W3CDTF">2018-04-11T06:25:00Z</dcterms:modified>
</cp:coreProperties>
</file>